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BA584" w14:textId="5711924F" w:rsidR="00C36346" w:rsidRPr="00DF578E" w:rsidRDefault="00C36346" w:rsidP="00C36346">
      <w:pPr>
        <w:jc w:val="center"/>
        <w:rPr>
          <w:b/>
          <w:bCs/>
          <w:szCs w:val="23"/>
          <w:lang w:val="en-GB"/>
        </w:rPr>
      </w:pPr>
      <w:r>
        <w:rPr>
          <w:b/>
          <w:bCs/>
          <w:szCs w:val="23"/>
          <w:lang w:val="en-GB"/>
        </w:rPr>
        <w:t>A</w:t>
      </w:r>
      <w:r w:rsidRPr="00DF578E">
        <w:rPr>
          <w:b/>
          <w:bCs/>
          <w:szCs w:val="23"/>
          <w:lang w:val="en-GB"/>
        </w:rPr>
        <w:t xml:space="preserve">nnex to the </w:t>
      </w:r>
      <w:r w:rsidR="00044124" w:rsidRPr="00341DB6">
        <w:rPr>
          <w:lang w:val="en-GB"/>
        </w:rPr>
        <w:t xml:space="preserve"> </w:t>
      </w:r>
      <w:r w:rsidR="00044124" w:rsidRPr="008C4160">
        <w:rPr>
          <w:highlight w:val="lightGray"/>
          <w:lang w:val="en-GB"/>
        </w:rPr>
        <w:t>[…]</w:t>
      </w:r>
      <w:r w:rsidRPr="00DF578E">
        <w:rPr>
          <w:b/>
          <w:bCs/>
          <w:szCs w:val="23"/>
          <w:lang w:val="en-GB"/>
        </w:rPr>
        <w:t>contract</w:t>
      </w:r>
      <w:r w:rsidR="008C4160" w:rsidRPr="008C4160">
        <w:rPr>
          <w:rStyle w:val="Funotenzeichen"/>
          <w:b/>
          <w:bCs/>
          <w:szCs w:val="23"/>
          <w:vertAlign w:val="superscript"/>
          <w:lang w:val="en-GB"/>
        </w:rPr>
        <w:footnoteReference w:id="1"/>
      </w:r>
      <w:r w:rsidRPr="00DF578E">
        <w:rPr>
          <w:b/>
          <w:bCs/>
          <w:szCs w:val="23"/>
          <w:lang w:val="en-GB"/>
        </w:rPr>
        <w:t>:</w:t>
      </w:r>
    </w:p>
    <w:p w14:paraId="5E1987B4" w14:textId="214D9C18" w:rsidR="00C36346" w:rsidRPr="00B56B26" w:rsidRDefault="00C36346" w:rsidP="00C36346">
      <w:pPr>
        <w:jc w:val="center"/>
        <w:rPr>
          <w:b/>
          <w:bCs/>
          <w:szCs w:val="23"/>
          <w:lang w:val="en-US"/>
        </w:rPr>
      </w:pPr>
      <w:r w:rsidRPr="00B56B26">
        <w:rPr>
          <w:b/>
          <w:bCs/>
          <w:szCs w:val="23"/>
          <w:lang w:val="en-US"/>
        </w:rPr>
        <w:t xml:space="preserve">Clause on dealing with discriminatory acts and statements </w:t>
      </w:r>
    </w:p>
    <w:p w14:paraId="1477DA90" w14:textId="77777777" w:rsidR="00C36346" w:rsidRDefault="00C36346" w:rsidP="00C36346">
      <w:pPr>
        <w:pStyle w:val="berschrift1"/>
      </w:pPr>
      <w:r>
        <w:t xml:space="preserve">Content of </w:t>
      </w:r>
      <w:proofErr w:type="spellStart"/>
      <w:r>
        <w:t>the</w:t>
      </w:r>
      <w:proofErr w:type="spellEnd"/>
      <w:r>
        <w:t xml:space="preserve"> </w:t>
      </w:r>
      <w:proofErr w:type="spellStart"/>
      <w:r>
        <w:t>Clause</w:t>
      </w:r>
      <w:proofErr w:type="spellEnd"/>
    </w:p>
    <w:p w14:paraId="55087571" w14:textId="2DA4F632" w:rsidR="00C36346" w:rsidRDefault="00C36346" w:rsidP="008C4160">
      <w:pPr>
        <w:spacing w:line="288" w:lineRule="auto"/>
        <w:rPr>
          <w:lang w:val="en-GB"/>
        </w:rPr>
      </w:pPr>
      <w:r w:rsidRPr="00341DB6">
        <w:rPr>
          <w:lang w:val="en-GB"/>
        </w:rPr>
        <w:t xml:space="preserve">Should (permanent or freelance) </w:t>
      </w:r>
      <w:r w:rsidR="003254B4">
        <w:rPr>
          <w:lang w:val="en-GB"/>
        </w:rPr>
        <w:t>E</w:t>
      </w:r>
      <w:r w:rsidRPr="00341DB6">
        <w:rPr>
          <w:lang w:val="en-GB"/>
        </w:rPr>
        <w:t xml:space="preserve">mployees of </w:t>
      </w:r>
      <w:r w:rsidR="00110926" w:rsidRPr="008C4160">
        <w:rPr>
          <w:highlight w:val="lightGray"/>
          <w:lang w:val="en-GB"/>
        </w:rPr>
        <w:t>[…]</w:t>
      </w:r>
      <w:r w:rsidR="00110926">
        <w:rPr>
          <w:lang w:val="en-GB"/>
        </w:rPr>
        <w:t xml:space="preserve"> </w:t>
      </w:r>
      <w:r w:rsidRPr="00341DB6">
        <w:rPr>
          <w:lang w:val="en-GB"/>
        </w:rPr>
        <w:t>(hereinafter referred to as "</w:t>
      </w:r>
      <w:r>
        <w:rPr>
          <w:lang w:val="en-GB"/>
        </w:rPr>
        <w:t>E</w:t>
      </w:r>
      <w:r w:rsidRPr="00341DB6">
        <w:rPr>
          <w:lang w:val="en-GB"/>
        </w:rPr>
        <w:t xml:space="preserve">mployees") </w:t>
      </w:r>
      <w:r w:rsidRPr="00B56B26">
        <w:rPr>
          <w:u w:val="single"/>
          <w:lang w:val="en-GB"/>
        </w:rPr>
        <w:t>make discriminatory statements or act in a discriminatory manner</w:t>
      </w:r>
      <w:r w:rsidRPr="00341DB6">
        <w:rPr>
          <w:lang w:val="en-GB"/>
        </w:rPr>
        <w:t xml:space="preserve"> towards </w:t>
      </w:r>
      <w:r>
        <w:rPr>
          <w:lang w:val="en-GB"/>
        </w:rPr>
        <w:t xml:space="preserve">the </w:t>
      </w:r>
      <w:r w:rsidR="00CC023C" w:rsidRPr="008C4160">
        <w:rPr>
          <w:highlight w:val="lightGray"/>
          <w:lang w:val="en-GB"/>
        </w:rPr>
        <w:t>[...]</w:t>
      </w:r>
      <w:r w:rsidRPr="00341DB6">
        <w:rPr>
          <w:lang w:val="en-GB"/>
        </w:rPr>
        <w:t xml:space="preserve"> within the scope of the </w:t>
      </w:r>
      <w:r>
        <w:rPr>
          <w:lang w:val="en-GB"/>
        </w:rPr>
        <w:t>contractual performance</w:t>
      </w:r>
      <w:r w:rsidRPr="00341DB6">
        <w:rPr>
          <w:lang w:val="en-GB"/>
        </w:rPr>
        <w:t xml:space="preserve"> agreed upon in </w:t>
      </w:r>
      <w:r>
        <w:rPr>
          <w:lang w:val="en-GB"/>
        </w:rPr>
        <w:t>this</w:t>
      </w:r>
      <w:r w:rsidRPr="00341DB6">
        <w:rPr>
          <w:lang w:val="en-GB"/>
        </w:rPr>
        <w:t xml:space="preserve"> contract</w:t>
      </w:r>
      <w:r>
        <w:rPr>
          <w:lang w:val="en-GB"/>
        </w:rPr>
        <w:t xml:space="preserve"> </w:t>
      </w:r>
      <w:r w:rsidR="00110926">
        <w:rPr>
          <w:lang w:val="en-GB"/>
        </w:rPr>
        <w:t>[</w:t>
      </w:r>
      <w:r>
        <w:rPr>
          <w:lang w:val="en-GB"/>
        </w:rPr>
        <w:t>or violate the values of the Code of Conduct</w:t>
      </w:r>
      <w:r w:rsidR="00110926">
        <w:rPr>
          <w:lang w:val="en-GB"/>
        </w:rPr>
        <w:t>]</w:t>
      </w:r>
      <w:r w:rsidR="00302E38" w:rsidRPr="001D56E4">
        <w:rPr>
          <w:rStyle w:val="Funotenzeichen"/>
          <w:vertAlign w:val="superscript"/>
          <w:lang w:val="en-GB"/>
        </w:rPr>
        <w:footnoteReference w:id="2"/>
      </w:r>
      <w:r w:rsidRPr="00341DB6">
        <w:rPr>
          <w:lang w:val="en-GB"/>
        </w:rPr>
        <w:t xml:space="preserve">, </w:t>
      </w:r>
      <w:r w:rsidR="00110926" w:rsidRPr="008C4160">
        <w:rPr>
          <w:highlight w:val="lightGray"/>
          <w:lang w:val="en-GB"/>
        </w:rPr>
        <w:t>[…]</w:t>
      </w:r>
      <w:r w:rsidRPr="00341DB6">
        <w:rPr>
          <w:lang w:val="en-GB"/>
        </w:rPr>
        <w:t xml:space="preserve"> undertakes to have one of the measures</w:t>
      </w:r>
      <w:r>
        <w:rPr>
          <w:lang w:val="en-GB"/>
        </w:rPr>
        <w:t>,</w:t>
      </w:r>
      <w:r w:rsidRPr="00341DB6">
        <w:rPr>
          <w:lang w:val="en-GB"/>
        </w:rPr>
        <w:t xml:space="preserve"> described in more detail under § 4</w:t>
      </w:r>
      <w:r>
        <w:rPr>
          <w:lang w:val="en-GB"/>
        </w:rPr>
        <w:t>,</w:t>
      </w:r>
      <w:r w:rsidRPr="00341DB6">
        <w:rPr>
          <w:lang w:val="en-GB"/>
        </w:rPr>
        <w:t xml:space="preserve"> carried out at its own expense after </w:t>
      </w:r>
      <w:r>
        <w:rPr>
          <w:lang w:val="en-GB"/>
        </w:rPr>
        <w:t xml:space="preserve">being </w:t>
      </w:r>
      <w:r w:rsidRPr="00341DB6">
        <w:rPr>
          <w:lang w:val="en-GB"/>
        </w:rPr>
        <w:t>notifi</w:t>
      </w:r>
      <w:r>
        <w:rPr>
          <w:lang w:val="en-GB"/>
        </w:rPr>
        <w:t>ed</w:t>
      </w:r>
      <w:r w:rsidRPr="00341DB6">
        <w:rPr>
          <w:lang w:val="en-GB"/>
        </w:rPr>
        <w:t xml:space="preserve"> of the incident by </w:t>
      </w:r>
      <w:r>
        <w:rPr>
          <w:lang w:val="en-GB"/>
        </w:rPr>
        <w:t xml:space="preserve">the </w:t>
      </w:r>
      <w:r w:rsidR="00CC023C" w:rsidRPr="00267F88">
        <w:rPr>
          <w:highlight w:val="lightGray"/>
          <w:lang w:val="en-GB"/>
        </w:rPr>
        <w:t>[...</w:t>
      </w:r>
      <w:r w:rsidR="00CC023C">
        <w:rPr>
          <w:lang w:val="en-GB"/>
        </w:rPr>
        <w:t>]</w:t>
      </w:r>
      <w:r w:rsidRPr="00341DB6">
        <w:rPr>
          <w:lang w:val="en-GB"/>
        </w:rPr>
        <w:t xml:space="preserve">. The report can also be made to the responsible complaint’s office (if </w:t>
      </w:r>
      <w:proofErr w:type="gramStart"/>
      <w:r w:rsidRPr="00341DB6">
        <w:rPr>
          <w:lang w:val="en-GB"/>
        </w:rPr>
        <w:t xml:space="preserve">any)  </w:t>
      </w:r>
      <w:r w:rsidR="00110926" w:rsidRPr="008C4160">
        <w:rPr>
          <w:highlight w:val="lightGray"/>
          <w:lang w:val="en-GB"/>
        </w:rPr>
        <w:t>[</w:t>
      </w:r>
      <w:proofErr w:type="gramEnd"/>
      <w:r w:rsidR="00110926" w:rsidRPr="008C4160">
        <w:rPr>
          <w:highlight w:val="lightGray"/>
          <w:lang w:val="en-GB"/>
        </w:rPr>
        <w:t>…]</w:t>
      </w:r>
      <w:r w:rsidRPr="00341DB6">
        <w:rPr>
          <w:lang w:val="en-GB"/>
        </w:rPr>
        <w:t>.</w:t>
      </w:r>
    </w:p>
    <w:p w14:paraId="408E538E" w14:textId="486DD7BF" w:rsidR="00C36346" w:rsidRPr="00363FA1" w:rsidRDefault="00C36346" w:rsidP="00C36346">
      <w:pPr>
        <w:pStyle w:val="berschrift1"/>
      </w:pPr>
      <w:r>
        <w:t>Code of Conduct</w:t>
      </w:r>
      <w:r w:rsidR="001D56E4" w:rsidRPr="001D56E4">
        <w:rPr>
          <w:rStyle w:val="Funotenzeichen"/>
          <w:vertAlign w:val="superscript"/>
        </w:rPr>
        <w:footnoteReference w:id="3"/>
      </w:r>
    </w:p>
    <w:p w14:paraId="2F2850D1" w14:textId="2149EB49" w:rsidR="00C36346" w:rsidRPr="00DF1412" w:rsidRDefault="00110926" w:rsidP="00C36346">
      <w:pPr>
        <w:pStyle w:val="Absatz"/>
        <w:rPr>
          <w:lang w:val="en-GB"/>
        </w:rPr>
      </w:pPr>
      <w:bookmarkStart w:id="0" w:name="_Hlk42087759"/>
      <w:r w:rsidRPr="008C4160">
        <w:rPr>
          <w:highlight w:val="lightGray"/>
          <w:lang w:val="en-GB"/>
        </w:rPr>
        <w:t>[...]</w:t>
      </w:r>
      <w:r w:rsidR="00C36346" w:rsidRPr="00097EA7">
        <w:rPr>
          <w:lang w:val="en-GB"/>
        </w:rPr>
        <w:t xml:space="preserve"> has issued itself guidelines for dealing with </w:t>
      </w:r>
      <w:r w:rsidR="00C36346" w:rsidRPr="00FA3773">
        <w:rPr>
          <w:lang w:val="en-GB"/>
        </w:rPr>
        <w:t>discrimination</w:t>
      </w:r>
      <w:r w:rsidR="00C36346">
        <w:rPr>
          <w:lang w:val="en-GB"/>
        </w:rPr>
        <w:t xml:space="preserve"> (Code of Conduct). The Code of Conduct is attached to this </w:t>
      </w:r>
      <w:r w:rsidR="00B20B85">
        <w:rPr>
          <w:lang w:val="en-GB"/>
        </w:rPr>
        <w:t>c</w:t>
      </w:r>
      <w:r w:rsidR="00C36346">
        <w:rPr>
          <w:lang w:val="en-GB"/>
        </w:rPr>
        <w:t>lause.</w:t>
      </w:r>
      <w:bookmarkEnd w:id="0"/>
    </w:p>
    <w:p w14:paraId="38B140C9" w14:textId="77777777" w:rsidR="00C36346" w:rsidRPr="00D75C0E" w:rsidRDefault="00C36346" w:rsidP="00C36346">
      <w:pPr>
        <w:pStyle w:val="berschrift1"/>
      </w:pPr>
      <w:r w:rsidRPr="00D75C0E">
        <w:t xml:space="preserve">Definition </w:t>
      </w:r>
      <w:r>
        <w:t xml:space="preserve">of </w:t>
      </w:r>
      <w:proofErr w:type="spellStart"/>
      <w:r>
        <w:t>discrimination</w:t>
      </w:r>
      <w:proofErr w:type="spellEnd"/>
    </w:p>
    <w:p w14:paraId="030F3737" w14:textId="77777777" w:rsidR="00C36346" w:rsidRPr="00D75C0E" w:rsidRDefault="00C36346" w:rsidP="00C36346">
      <w:pPr>
        <w:pStyle w:val="berschrift2"/>
      </w:pPr>
      <w:r w:rsidRPr="00D75C0E">
        <w:t xml:space="preserve">Definition </w:t>
      </w:r>
      <w:r>
        <w:t xml:space="preserve">of </w:t>
      </w:r>
      <w:proofErr w:type="spellStart"/>
      <w:r>
        <w:t>discrimination</w:t>
      </w:r>
      <w:proofErr w:type="spellEnd"/>
    </w:p>
    <w:p w14:paraId="50CFA1E6" w14:textId="7317EA82" w:rsidR="004816E5" w:rsidRPr="004816E5" w:rsidRDefault="00C36346" w:rsidP="004B2CA9">
      <w:pPr>
        <w:pStyle w:val="berschrift2"/>
        <w:numPr>
          <w:ilvl w:val="0"/>
          <w:numId w:val="0"/>
        </w:numPr>
        <w:ind w:left="1134"/>
        <w:rPr>
          <w:lang w:val="en-GB"/>
        </w:rPr>
      </w:pPr>
      <w:r w:rsidRPr="005208BB">
        <w:rPr>
          <w:lang w:val="en-GB"/>
        </w:rPr>
        <w:t xml:space="preserve">Discrimination </w:t>
      </w:r>
      <w:r>
        <w:rPr>
          <w:lang w:val="en-GB"/>
        </w:rPr>
        <w:t>within the meaning of</w:t>
      </w:r>
      <w:r w:rsidRPr="005208BB">
        <w:rPr>
          <w:lang w:val="en-GB"/>
        </w:rPr>
        <w:t xml:space="preserve"> this contract exists if an </w:t>
      </w:r>
      <w:r w:rsidR="00CC023C" w:rsidRPr="008C4160">
        <w:rPr>
          <w:highlight w:val="lightGray"/>
          <w:lang w:val="en-GB"/>
        </w:rPr>
        <w:t>[...]</w:t>
      </w:r>
      <w:r w:rsidRPr="005208BB">
        <w:rPr>
          <w:lang w:val="en-GB"/>
        </w:rPr>
        <w:t xml:space="preserve"> is </w:t>
      </w:r>
      <w:r>
        <w:rPr>
          <w:lang w:val="en-GB"/>
        </w:rPr>
        <w:t>disadvantaged</w:t>
      </w:r>
      <w:r w:rsidRPr="005208BB">
        <w:rPr>
          <w:lang w:val="en-GB"/>
        </w:rPr>
        <w:t xml:space="preserve">, </w:t>
      </w:r>
      <w:r>
        <w:rPr>
          <w:lang w:val="en-GB"/>
        </w:rPr>
        <w:t>demeaned</w:t>
      </w:r>
      <w:r w:rsidRPr="005208BB">
        <w:rPr>
          <w:lang w:val="en-GB"/>
        </w:rPr>
        <w:t xml:space="preserve">, or degraded </w:t>
      </w:r>
      <w:r>
        <w:rPr>
          <w:lang w:val="en-GB"/>
        </w:rPr>
        <w:t xml:space="preserve">in a racist </w:t>
      </w:r>
      <w:r w:rsidR="00BE03EA">
        <w:rPr>
          <w:lang w:val="en-GB"/>
        </w:rPr>
        <w:t xml:space="preserve">or antisemitic </w:t>
      </w:r>
      <w:r>
        <w:rPr>
          <w:lang w:val="en-GB"/>
        </w:rPr>
        <w:t xml:space="preserve">manner or </w:t>
      </w:r>
      <w:r w:rsidRPr="005208BB">
        <w:rPr>
          <w:lang w:val="en-GB"/>
        </w:rPr>
        <w:t>on the grounds of gender, gender identity or gender expression, physical or mental disability, external and/or (</w:t>
      </w:r>
      <w:r>
        <w:rPr>
          <w:lang w:val="en-GB"/>
        </w:rPr>
        <w:t>supposedly</w:t>
      </w:r>
      <w:r w:rsidRPr="005208BB">
        <w:rPr>
          <w:lang w:val="en-GB"/>
        </w:rPr>
        <w:t xml:space="preserve">) cultural characteristics, name, ethnic origin, socio-economic background, religion or </w:t>
      </w:r>
      <w:r>
        <w:rPr>
          <w:lang w:val="en-GB"/>
        </w:rPr>
        <w:t>worldview</w:t>
      </w:r>
      <w:r w:rsidRPr="005208BB">
        <w:rPr>
          <w:lang w:val="en-GB"/>
        </w:rPr>
        <w:t xml:space="preserve">, age, sexual </w:t>
      </w:r>
      <w:proofErr w:type="gramStart"/>
      <w:r w:rsidRPr="005208BB">
        <w:rPr>
          <w:lang w:val="en-GB"/>
        </w:rPr>
        <w:t>orientation</w:t>
      </w:r>
      <w:proofErr w:type="gramEnd"/>
      <w:r w:rsidRPr="005208BB">
        <w:rPr>
          <w:lang w:val="en-GB"/>
        </w:rPr>
        <w:t xml:space="preserve"> or sexual identity.</w:t>
      </w:r>
    </w:p>
    <w:p w14:paraId="37D98404" w14:textId="43A7BA54" w:rsidR="00C36346" w:rsidRPr="005208BB" w:rsidRDefault="00C36346" w:rsidP="00C36346">
      <w:pPr>
        <w:pStyle w:val="berschrift2"/>
        <w:rPr>
          <w:lang w:val="en-GB"/>
        </w:rPr>
      </w:pPr>
      <w:r w:rsidRPr="005208BB">
        <w:rPr>
          <w:lang w:val="en-GB"/>
        </w:rPr>
        <w:t xml:space="preserve">It shall be </w:t>
      </w:r>
      <w:proofErr w:type="spellStart"/>
      <w:r w:rsidRPr="005208BB">
        <w:rPr>
          <w:lang w:val="en-GB"/>
        </w:rPr>
        <w:t>irrebuttabl</w:t>
      </w:r>
      <w:r>
        <w:rPr>
          <w:lang w:val="en-GB"/>
        </w:rPr>
        <w:t>y</w:t>
      </w:r>
      <w:proofErr w:type="spellEnd"/>
      <w:r w:rsidRPr="005208BB">
        <w:rPr>
          <w:lang w:val="en-GB"/>
        </w:rPr>
        <w:t xml:space="preserve"> presumed that</w:t>
      </w:r>
      <w:r>
        <w:rPr>
          <w:lang w:val="en-GB"/>
        </w:rPr>
        <w:t xml:space="preserve"> </w:t>
      </w:r>
      <w:r w:rsidR="00CC023C" w:rsidRPr="008C4160">
        <w:rPr>
          <w:highlight w:val="lightGray"/>
          <w:lang w:val="en-GB"/>
        </w:rPr>
        <w:t>[...]</w:t>
      </w:r>
      <w:r w:rsidRPr="005208BB">
        <w:rPr>
          <w:lang w:val="en-GB"/>
        </w:rPr>
        <w:t xml:space="preserve"> has been discriminated </w:t>
      </w:r>
      <w:r>
        <w:rPr>
          <w:lang w:val="en-GB"/>
        </w:rPr>
        <w:t xml:space="preserve">against </w:t>
      </w:r>
      <w:r w:rsidRPr="005208BB">
        <w:rPr>
          <w:lang w:val="en-GB"/>
        </w:rPr>
        <w:t xml:space="preserve">if </w:t>
      </w:r>
      <w:r w:rsidR="00CC023C" w:rsidRPr="008C4160">
        <w:rPr>
          <w:highlight w:val="lightGray"/>
          <w:lang w:val="en-GB"/>
        </w:rPr>
        <w:t>[...]</w:t>
      </w:r>
      <w:r w:rsidRPr="005208BB">
        <w:rPr>
          <w:lang w:val="en-GB"/>
        </w:rPr>
        <w:t xml:space="preserve"> feels discriminated</w:t>
      </w:r>
      <w:r>
        <w:rPr>
          <w:lang w:val="en-GB"/>
        </w:rPr>
        <w:t xml:space="preserve"> against</w:t>
      </w:r>
      <w:r w:rsidRPr="005208BB">
        <w:rPr>
          <w:lang w:val="en-GB"/>
        </w:rPr>
        <w:t xml:space="preserve"> or insulted by the statement</w:t>
      </w:r>
      <w:r>
        <w:rPr>
          <w:lang w:val="en-GB"/>
        </w:rPr>
        <w:t>/action</w:t>
      </w:r>
      <w:r w:rsidRPr="005208BB">
        <w:rPr>
          <w:lang w:val="en-GB"/>
        </w:rPr>
        <w:t xml:space="preserve"> and if a connection can be established between the statement</w:t>
      </w:r>
      <w:r>
        <w:rPr>
          <w:lang w:val="en-GB"/>
        </w:rPr>
        <w:t xml:space="preserve">/action </w:t>
      </w:r>
      <w:r w:rsidRPr="005208BB">
        <w:rPr>
          <w:lang w:val="en-GB"/>
        </w:rPr>
        <w:t>and the definition stated in § 3</w:t>
      </w:r>
      <w:r>
        <w:rPr>
          <w:lang w:val="en-GB"/>
        </w:rPr>
        <w:t xml:space="preserve"> No. 3.1</w:t>
      </w:r>
      <w:r w:rsidRPr="005208BB">
        <w:rPr>
          <w:lang w:val="en-GB"/>
        </w:rPr>
        <w:t>.</w:t>
      </w:r>
    </w:p>
    <w:p w14:paraId="2EAA6A71" w14:textId="6AC2EA8A" w:rsidR="00C36346" w:rsidRDefault="00C36346" w:rsidP="00C36346">
      <w:pPr>
        <w:pStyle w:val="berschrift1"/>
        <w:rPr>
          <w:szCs w:val="23"/>
        </w:rPr>
      </w:pPr>
      <w:proofErr w:type="spellStart"/>
      <w:r>
        <w:rPr>
          <w:szCs w:val="23"/>
        </w:rPr>
        <w:lastRenderedPageBreak/>
        <w:t>Measure</w:t>
      </w:r>
      <w:r w:rsidR="008C3B12">
        <w:rPr>
          <w:szCs w:val="23"/>
        </w:rPr>
        <w:t>s</w:t>
      </w:r>
      <w:proofErr w:type="spellEnd"/>
    </w:p>
    <w:p w14:paraId="5AC2347C" w14:textId="52132BCF" w:rsidR="00C36346" w:rsidRPr="002C1CCB" w:rsidRDefault="00C36346" w:rsidP="00C36346">
      <w:pPr>
        <w:rPr>
          <w:lang w:val="en-GB"/>
        </w:rPr>
      </w:pPr>
      <w:r>
        <w:rPr>
          <w:lang w:val="en-GB"/>
        </w:rPr>
        <w:t>A</w:t>
      </w:r>
      <w:r w:rsidRPr="002C1CCB">
        <w:rPr>
          <w:lang w:val="en-GB"/>
        </w:rPr>
        <w:t xml:space="preserve">fter </w:t>
      </w:r>
      <w:r>
        <w:rPr>
          <w:lang w:val="en-GB"/>
        </w:rPr>
        <w:t xml:space="preserve">being </w:t>
      </w:r>
      <w:r w:rsidRPr="002C1CCB">
        <w:rPr>
          <w:lang w:val="en-GB"/>
        </w:rPr>
        <w:t>notifi</w:t>
      </w:r>
      <w:r>
        <w:rPr>
          <w:lang w:val="en-GB"/>
        </w:rPr>
        <w:t>ed</w:t>
      </w:r>
      <w:r w:rsidRPr="002C1CCB">
        <w:rPr>
          <w:lang w:val="en-GB"/>
        </w:rPr>
        <w:t xml:space="preserve"> and </w:t>
      </w:r>
      <w:r>
        <w:rPr>
          <w:lang w:val="en-GB"/>
        </w:rPr>
        <w:t>becoming aware</w:t>
      </w:r>
      <w:r w:rsidRPr="002C1CCB">
        <w:rPr>
          <w:lang w:val="en-GB"/>
        </w:rPr>
        <w:t xml:space="preserve"> of an incident according to § 2</w:t>
      </w:r>
      <w:r>
        <w:rPr>
          <w:lang w:val="en-GB"/>
        </w:rPr>
        <w:t>,</w:t>
      </w:r>
      <w:r w:rsidRPr="002C1CCB">
        <w:rPr>
          <w:lang w:val="en-GB"/>
        </w:rPr>
        <w:t xml:space="preserve"> </w:t>
      </w:r>
      <w:r w:rsidR="00110926" w:rsidRPr="008C4160">
        <w:rPr>
          <w:highlight w:val="lightGray"/>
          <w:lang w:val="en-GB"/>
        </w:rPr>
        <w:t>[...]</w:t>
      </w:r>
      <w:r w:rsidRPr="002C1CCB">
        <w:rPr>
          <w:lang w:val="en-GB"/>
        </w:rPr>
        <w:t xml:space="preserve"> undertakes</w:t>
      </w:r>
      <w:r>
        <w:rPr>
          <w:lang w:val="en-GB"/>
        </w:rPr>
        <w:t xml:space="preserve"> </w:t>
      </w:r>
      <w:r w:rsidRPr="002C1CCB">
        <w:rPr>
          <w:lang w:val="en-GB"/>
        </w:rPr>
        <w:t>to</w:t>
      </w:r>
      <w:r>
        <w:rPr>
          <w:lang w:val="en-GB"/>
        </w:rPr>
        <w:t xml:space="preserve"> carry out one of the following measures.</w:t>
      </w:r>
    </w:p>
    <w:p w14:paraId="6764652B" w14:textId="3560DBE8" w:rsidR="00C36346" w:rsidRPr="002C1CCB" w:rsidRDefault="00C36346" w:rsidP="00C36346">
      <w:pPr>
        <w:pStyle w:val="berschrift2"/>
        <w:rPr>
          <w:lang w:val="en-GB"/>
        </w:rPr>
      </w:pPr>
      <w:r>
        <w:rPr>
          <w:lang w:val="en-GB"/>
        </w:rPr>
        <w:t xml:space="preserve">To have carried out a </w:t>
      </w:r>
      <w:r w:rsidRPr="002C1CCB">
        <w:rPr>
          <w:lang w:val="en-GB"/>
        </w:rPr>
        <w:t>further education or training or another comparable measure (here</w:t>
      </w:r>
      <w:r>
        <w:rPr>
          <w:lang w:val="en-GB"/>
        </w:rPr>
        <w:t>in</w:t>
      </w:r>
      <w:r w:rsidRPr="002C1CCB">
        <w:rPr>
          <w:lang w:val="en-GB"/>
        </w:rPr>
        <w:t xml:space="preserve">after </w:t>
      </w:r>
      <w:r>
        <w:rPr>
          <w:lang w:val="en-GB"/>
        </w:rPr>
        <w:t>“</w:t>
      </w:r>
      <w:r w:rsidRPr="002C1CCB">
        <w:rPr>
          <w:lang w:val="en-GB"/>
        </w:rPr>
        <w:t>workshop</w:t>
      </w:r>
      <w:r>
        <w:rPr>
          <w:lang w:val="en-GB"/>
        </w:rPr>
        <w:t>”</w:t>
      </w:r>
      <w:r w:rsidRPr="002C1CCB">
        <w:rPr>
          <w:lang w:val="en-GB"/>
        </w:rPr>
        <w:t xml:space="preserve">) of at least six hours with </w:t>
      </w:r>
      <w:r w:rsidR="0033545E">
        <w:rPr>
          <w:lang w:val="en-GB"/>
        </w:rPr>
        <w:t>E</w:t>
      </w:r>
      <w:r w:rsidRPr="002C1CCB">
        <w:rPr>
          <w:lang w:val="en-GB"/>
        </w:rPr>
        <w:t xml:space="preserve">mployees, which contributes to </w:t>
      </w:r>
      <w:r>
        <w:rPr>
          <w:lang w:val="en-GB"/>
        </w:rPr>
        <w:t>raising awareness</w:t>
      </w:r>
      <w:r w:rsidRPr="002C1CCB">
        <w:rPr>
          <w:lang w:val="en-GB"/>
        </w:rPr>
        <w:t xml:space="preserve"> of discriminatory structures, behaviour</w:t>
      </w:r>
      <w:r>
        <w:rPr>
          <w:lang w:val="en-GB"/>
        </w:rPr>
        <w:t>,</w:t>
      </w:r>
      <w:r w:rsidRPr="002C1CCB">
        <w:rPr>
          <w:lang w:val="en-GB"/>
        </w:rPr>
        <w:t xml:space="preserve"> communication </w:t>
      </w:r>
      <w:r>
        <w:rPr>
          <w:lang w:val="en-GB"/>
        </w:rPr>
        <w:t>forms</w:t>
      </w:r>
      <w:r w:rsidRPr="002C1CCB">
        <w:rPr>
          <w:lang w:val="en-GB"/>
        </w:rPr>
        <w:t xml:space="preserve"> </w:t>
      </w:r>
      <w:r>
        <w:rPr>
          <w:lang w:val="en-GB"/>
        </w:rPr>
        <w:t>and</w:t>
      </w:r>
      <w:r w:rsidRPr="002C1CCB">
        <w:rPr>
          <w:lang w:val="en-GB"/>
        </w:rPr>
        <w:t xml:space="preserve"> </w:t>
      </w:r>
      <w:r>
        <w:rPr>
          <w:lang w:val="en-GB"/>
        </w:rPr>
        <w:t>diction</w:t>
      </w:r>
      <w:r w:rsidRPr="002C1CCB">
        <w:rPr>
          <w:lang w:val="en-GB"/>
        </w:rPr>
        <w:t xml:space="preserve">. </w:t>
      </w:r>
    </w:p>
    <w:p w14:paraId="118A0096" w14:textId="77777777" w:rsidR="00C36346" w:rsidRPr="004947CE" w:rsidRDefault="00C36346" w:rsidP="00C36346">
      <w:pPr>
        <w:pStyle w:val="berschrift3"/>
      </w:pPr>
      <w:r>
        <w:t>Nature</w:t>
      </w:r>
      <w:r w:rsidRPr="004947CE">
        <w:t xml:space="preserve"> </w:t>
      </w:r>
      <w:r>
        <w:t xml:space="preserve">of </w:t>
      </w:r>
      <w:proofErr w:type="spellStart"/>
      <w:r>
        <w:t>the</w:t>
      </w:r>
      <w:proofErr w:type="spellEnd"/>
      <w:r>
        <w:t xml:space="preserve"> </w:t>
      </w:r>
      <w:proofErr w:type="spellStart"/>
      <w:r>
        <w:t>w</w:t>
      </w:r>
      <w:r w:rsidRPr="004947CE">
        <w:t>orkshop</w:t>
      </w:r>
      <w:proofErr w:type="spellEnd"/>
    </w:p>
    <w:p w14:paraId="7645256C" w14:textId="77777777" w:rsidR="00C36346" w:rsidRPr="003D2EEB" w:rsidRDefault="00C36346" w:rsidP="00C36346">
      <w:pPr>
        <w:pStyle w:val="berschrift3"/>
        <w:numPr>
          <w:ilvl w:val="0"/>
          <w:numId w:val="0"/>
        </w:numPr>
        <w:ind w:left="1134"/>
        <w:rPr>
          <w:lang w:val="en-GB"/>
        </w:rPr>
      </w:pPr>
      <w:r w:rsidRPr="003D2EEB">
        <w:rPr>
          <w:lang w:val="en-GB"/>
        </w:rPr>
        <w:t xml:space="preserve">The workshop must be related to the identified discrimination </w:t>
      </w:r>
      <w:r>
        <w:rPr>
          <w:lang w:val="en-GB"/>
        </w:rPr>
        <w:t xml:space="preserve">or the breach of the Code of Conduct </w:t>
      </w:r>
      <w:r w:rsidRPr="003D2EEB">
        <w:rPr>
          <w:lang w:val="en-GB"/>
        </w:rPr>
        <w:t>and must include one of the following elements</w:t>
      </w:r>
      <w:r w:rsidRPr="004947CE">
        <w:rPr>
          <w:rStyle w:val="Funotenanker"/>
        </w:rPr>
        <w:footnoteReference w:id="4"/>
      </w:r>
      <w:r w:rsidRPr="003D2EEB">
        <w:rPr>
          <w:lang w:val="en-GB"/>
        </w:rPr>
        <w:t xml:space="preserve">: </w:t>
      </w:r>
    </w:p>
    <w:p w14:paraId="55B9A382" w14:textId="60BEADE6" w:rsidR="00C36346" w:rsidRPr="00F92AFF" w:rsidRDefault="005053EF" w:rsidP="00C36346">
      <w:pPr>
        <w:pStyle w:val="berschrift4"/>
        <w:rPr>
          <w:lang w:val="en-GB"/>
        </w:rPr>
      </w:pPr>
      <w:r>
        <w:rPr>
          <w:lang w:val="en-GB"/>
        </w:rPr>
        <w:t>a</w:t>
      </w:r>
      <w:r w:rsidR="00C36346" w:rsidRPr="00F92AFF">
        <w:rPr>
          <w:lang w:val="en-GB"/>
        </w:rPr>
        <w:t>nt</w:t>
      </w:r>
      <w:r w:rsidR="00C36346">
        <w:rPr>
          <w:lang w:val="en-GB"/>
        </w:rPr>
        <w:t>i-</w:t>
      </w:r>
      <w:r w:rsidR="00C36346" w:rsidRPr="00F92AFF">
        <w:rPr>
          <w:lang w:val="en-GB"/>
        </w:rPr>
        <w:t xml:space="preserve">discrimination and diversity-oriented reflection </w:t>
      </w:r>
      <w:r w:rsidR="00C36346">
        <w:rPr>
          <w:lang w:val="en-GB"/>
        </w:rPr>
        <w:t xml:space="preserve">of practices </w:t>
      </w:r>
      <w:r w:rsidR="00C36346" w:rsidRPr="00F92AFF">
        <w:rPr>
          <w:lang w:val="en-GB"/>
        </w:rPr>
        <w:t xml:space="preserve">or </w:t>
      </w:r>
    </w:p>
    <w:p w14:paraId="4DC2950E" w14:textId="77777777" w:rsidR="00C36346" w:rsidRPr="00F92AFF" w:rsidRDefault="00C36346" w:rsidP="00C36346">
      <w:pPr>
        <w:pStyle w:val="berschrift4"/>
        <w:rPr>
          <w:lang w:val="en-GB"/>
        </w:rPr>
      </w:pPr>
      <w:r>
        <w:rPr>
          <w:lang w:val="en-GB"/>
        </w:rPr>
        <w:t>a</w:t>
      </w:r>
      <w:r w:rsidRPr="000A5CCE">
        <w:rPr>
          <w:lang w:val="en-GB"/>
        </w:rPr>
        <w:t>nti-discrimination training from an intersectional perspective or</w:t>
      </w:r>
    </w:p>
    <w:p w14:paraId="3CDD2A54" w14:textId="2A17EBFB" w:rsidR="00C36346" w:rsidRPr="000A5CCE" w:rsidRDefault="00C36346" w:rsidP="00C36346">
      <w:pPr>
        <w:pStyle w:val="berschrift4"/>
        <w:rPr>
          <w:lang w:val="en-GB"/>
        </w:rPr>
      </w:pPr>
      <w:r w:rsidRPr="000A5CCE">
        <w:rPr>
          <w:lang w:val="en-GB"/>
        </w:rPr>
        <w:t xml:space="preserve">anti-discrimination and diversity-oriented organizational consulting and development to reflect on and change </w:t>
      </w:r>
      <w:r w:rsidR="00110926" w:rsidRPr="00DE6F42">
        <w:rPr>
          <w:highlight w:val="lightGray"/>
          <w:lang w:val="en-GB"/>
        </w:rPr>
        <w:t>[...]</w:t>
      </w:r>
      <w:r>
        <w:rPr>
          <w:lang w:val="en-GB"/>
        </w:rPr>
        <w:t>’</w:t>
      </w:r>
      <w:r w:rsidRPr="000A5CCE">
        <w:rPr>
          <w:lang w:val="en-GB"/>
        </w:rPr>
        <w:t xml:space="preserve"> own structures and work processes </w:t>
      </w:r>
      <w:r>
        <w:rPr>
          <w:lang w:val="en-GB"/>
        </w:rPr>
        <w:t>as regards</w:t>
      </w:r>
      <w:r w:rsidRPr="000A5CCE">
        <w:rPr>
          <w:lang w:val="en-GB"/>
        </w:rPr>
        <w:t xml:space="preserve"> discrimination, </w:t>
      </w:r>
      <w:proofErr w:type="gramStart"/>
      <w:r>
        <w:rPr>
          <w:lang w:val="en-GB"/>
        </w:rPr>
        <w:t>taking into account</w:t>
      </w:r>
      <w:proofErr w:type="gramEnd"/>
      <w:r w:rsidRPr="000A5CCE">
        <w:rPr>
          <w:lang w:val="en-GB"/>
        </w:rPr>
        <w:t xml:space="preserve"> multiple discrimination, or</w:t>
      </w:r>
    </w:p>
    <w:p w14:paraId="0BADB61B" w14:textId="77777777" w:rsidR="00C36346" w:rsidRDefault="00C36346" w:rsidP="00C36346">
      <w:pPr>
        <w:pStyle w:val="berschrift4"/>
        <w:rPr>
          <w:lang w:val="en-GB"/>
        </w:rPr>
      </w:pPr>
      <w:r>
        <w:rPr>
          <w:lang w:val="en-GB"/>
        </w:rPr>
        <w:t>s</w:t>
      </w:r>
      <w:r w:rsidRPr="000A5CCE">
        <w:rPr>
          <w:lang w:val="en-GB"/>
        </w:rPr>
        <w:t xml:space="preserve">upervision with a focus on the institutional and social structures and contexts that shape work and the workplace; carried out by </w:t>
      </w:r>
      <w:r>
        <w:rPr>
          <w:lang w:val="en-GB"/>
        </w:rPr>
        <w:t xml:space="preserve">an advisor </w:t>
      </w:r>
      <w:r w:rsidRPr="000A5CCE">
        <w:rPr>
          <w:lang w:val="en-GB"/>
        </w:rPr>
        <w:t xml:space="preserve">with </w:t>
      </w:r>
      <w:r>
        <w:rPr>
          <w:lang w:val="en-GB"/>
        </w:rPr>
        <w:t>anti-discrimination</w:t>
      </w:r>
      <w:r w:rsidRPr="000A5CCE">
        <w:rPr>
          <w:lang w:val="en-GB"/>
        </w:rPr>
        <w:t xml:space="preserve"> and diversity-oriented attitude and expertise.</w:t>
      </w:r>
    </w:p>
    <w:p w14:paraId="222FD844" w14:textId="7331A678" w:rsidR="00C36346" w:rsidRPr="006F5D9B" w:rsidRDefault="00110926" w:rsidP="00C36346">
      <w:pPr>
        <w:pStyle w:val="berschrift3"/>
        <w:rPr>
          <w:lang w:val="en-US"/>
        </w:rPr>
      </w:pPr>
      <w:r w:rsidRPr="00DE6F42">
        <w:rPr>
          <w:highlight w:val="lightGray"/>
          <w:lang w:val="en-GB"/>
        </w:rPr>
        <w:t>[...]</w:t>
      </w:r>
      <w:r w:rsidR="00C36346" w:rsidRPr="000A5CCE">
        <w:rPr>
          <w:lang w:val="en-GB"/>
        </w:rPr>
        <w:t xml:space="preserve"> undertakes to provide </w:t>
      </w:r>
      <w:r w:rsidR="00C36346">
        <w:rPr>
          <w:lang w:val="en-GB"/>
        </w:rPr>
        <w:t>suitable</w:t>
      </w:r>
      <w:r w:rsidR="00C36346" w:rsidRPr="000A5CCE">
        <w:rPr>
          <w:lang w:val="en-GB"/>
        </w:rPr>
        <w:t xml:space="preserve"> proof of th</w:t>
      </w:r>
      <w:r w:rsidR="00C36346">
        <w:rPr>
          <w:lang w:val="en-GB"/>
        </w:rPr>
        <w:t>e measure</w:t>
      </w:r>
      <w:r w:rsidR="00C36346" w:rsidRPr="000A5CCE">
        <w:rPr>
          <w:lang w:val="en-GB"/>
        </w:rPr>
        <w:t xml:space="preserve"> without being asked to do so after the workshop has been held. The proof can also be provided by a confirmation statement from </w:t>
      </w:r>
      <w:r w:rsidR="00C36346">
        <w:rPr>
          <w:lang w:val="en-GB"/>
        </w:rPr>
        <w:t>the facilitator</w:t>
      </w:r>
      <w:r w:rsidR="00C36346" w:rsidRPr="000A5CCE">
        <w:rPr>
          <w:lang w:val="en-GB"/>
        </w:rPr>
        <w:t xml:space="preserve">. After expiry of the period specified in § 4 No. 4.6, </w:t>
      </w:r>
      <w:r w:rsidR="00C36346">
        <w:rPr>
          <w:lang w:val="en-GB"/>
        </w:rPr>
        <w:t xml:space="preserve">the </w:t>
      </w:r>
      <w:r w:rsidR="00CC023C" w:rsidRPr="00DE6F42">
        <w:rPr>
          <w:highlight w:val="lightGray"/>
          <w:lang w:val="en-GB"/>
        </w:rPr>
        <w:t>[...]</w:t>
      </w:r>
      <w:r w:rsidR="00C36346" w:rsidRPr="000A5CCE">
        <w:rPr>
          <w:lang w:val="en-GB"/>
        </w:rPr>
        <w:t xml:space="preserve"> shall have a claim for information against </w:t>
      </w:r>
      <w:r w:rsidRPr="00DE6F42">
        <w:rPr>
          <w:highlight w:val="lightGray"/>
          <w:lang w:val="en-GB"/>
        </w:rPr>
        <w:t>[...]</w:t>
      </w:r>
      <w:r w:rsidR="00C36346" w:rsidRPr="000A5CCE">
        <w:rPr>
          <w:lang w:val="en-GB"/>
        </w:rPr>
        <w:t xml:space="preserve"> regarding the question whether the </w:t>
      </w:r>
      <w:r w:rsidR="00C36346">
        <w:rPr>
          <w:lang w:val="en-GB"/>
        </w:rPr>
        <w:t>w</w:t>
      </w:r>
      <w:r w:rsidR="00C36346" w:rsidRPr="000A5CCE">
        <w:rPr>
          <w:lang w:val="en-GB"/>
        </w:rPr>
        <w:t xml:space="preserve">orkshop has been carried out and whether it </w:t>
      </w:r>
      <w:r w:rsidR="00C36346">
        <w:rPr>
          <w:lang w:val="en-GB"/>
        </w:rPr>
        <w:t>met</w:t>
      </w:r>
      <w:r w:rsidR="00C36346" w:rsidRPr="000A5CCE">
        <w:rPr>
          <w:lang w:val="en-GB"/>
        </w:rPr>
        <w:t xml:space="preserve"> the criteria specified in § 4 No. 4.1.1</w:t>
      </w:r>
      <w:r w:rsidR="00C36346">
        <w:rPr>
          <w:lang w:val="en-GB"/>
        </w:rPr>
        <w:t>.1</w:t>
      </w:r>
      <w:r w:rsidR="00C36346" w:rsidRPr="000A5CCE">
        <w:rPr>
          <w:lang w:val="en-GB"/>
        </w:rPr>
        <w:t>-4.1.1.4.</w:t>
      </w:r>
    </w:p>
    <w:p w14:paraId="208873DC" w14:textId="77777777" w:rsidR="00C36346" w:rsidRPr="00574F3A" w:rsidRDefault="00C36346" w:rsidP="00C36346">
      <w:pPr>
        <w:pStyle w:val="berschrift2"/>
        <w:rPr>
          <w:lang w:val="en-US"/>
        </w:rPr>
      </w:pPr>
      <w:r w:rsidRPr="00574F3A">
        <w:rPr>
          <w:lang w:val="en-US"/>
        </w:rPr>
        <w:t xml:space="preserve">To have </w:t>
      </w:r>
      <w:r>
        <w:rPr>
          <w:lang w:val="en-US"/>
        </w:rPr>
        <w:t>carried out</w:t>
      </w:r>
      <w:r>
        <w:rPr>
          <w:lang w:val="en-GB"/>
        </w:rPr>
        <w:t xml:space="preserve"> a</w:t>
      </w:r>
      <w:r w:rsidRPr="000A5CCE">
        <w:rPr>
          <w:lang w:val="en-GB"/>
        </w:rPr>
        <w:t>n anti-discrimination and diversity-sensitive mediation with those involved in the incident</w:t>
      </w:r>
    </w:p>
    <w:p w14:paraId="2DD17984" w14:textId="0286F557" w:rsidR="00C36346" w:rsidRPr="00A853DB" w:rsidRDefault="00C36346" w:rsidP="00C36346">
      <w:pPr>
        <w:pStyle w:val="berschrift2"/>
        <w:rPr>
          <w:lang w:val="en-GB"/>
        </w:rPr>
      </w:pPr>
      <w:r>
        <w:rPr>
          <w:lang w:val="en-GB"/>
        </w:rPr>
        <w:t xml:space="preserve">To have carried out </w:t>
      </w:r>
      <w:r w:rsidRPr="00A853DB">
        <w:rPr>
          <w:lang w:val="en-GB"/>
        </w:rPr>
        <w:t xml:space="preserve">a </w:t>
      </w:r>
      <w:r>
        <w:rPr>
          <w:lang w:val="en-GB"/>
        </w:rPr>
        <w:t>coaching measure</w:t>
      </w:r>
      <w:r w:rsidRPr="00A853DB">
        <w:rPr>
          <w:lang w:val="en-GB"/>
        </w:rPr>
        <w:t xml:space="preserve"> for </w:t>
      </w:r>
      <w:r>
        <w:rPr>
          <w:lang w:val="en-GB"/>
        </w:rPr>
        <w:t xml:space="preserve">the </w:t>
      </w:r>
      <w:r w:rsidR="00CC023C" w:rsidRPr="00282DA6">
        <w:rPr>
          <w:highlight w:val="lightGray"/>
          <w:lang w:val="en-GB"/>
        </w:rPr>
        <w:t>[...]</w:t>
      </w:r>
      <w:r w:rsidRPr="00A853DB">
        <w:rPr>
          <w:lang w:val="en-GB"/>
        </w:rPr>
        <w:t xml:space="preserve"> who has experienced the discrimination</w:t>
      </w:r>
      <w:r>
        <w:rPr>
          <w:lang w:val="en-GB"/>
        </w:rPr>
        <w:t xml:space="preserve"> or the breach of the Code of Conduct.</w:t>
      </w:r>
    </w:p>
    <w:p w14:paraId="582F9870" w14:textId="070828CD" w:rsidR="00C36346" w:rsidRPr="006407D8" w:rsidRDefault="008A46F4" w:rsidP="00C36346">
      <w:pPr>
        <w:pStyle w:val="berschrift2"/>
        <w:rPr>
          <w:lang w:val="en-GB"/>
        </w:rPr>
      </w:pPr>
      <w:sdt>
        <w:sdtPr>
          <w:id w:val="1738672269"/>
        </w:sdtPr>
        <w:sdtEndPr/>
        <w:sdtContent>
          <w:r w:rsidR="00C36346" w:rsidRPr="006407D8">
            <w:rPr>
              <w:rFonts w:ascii="MS Gothic" w:eastAsia="MS Gothic" w:hAnsi="MS Gothic" w:hint="eastAsia"/>
              <w:lang w:val="en-GB"/>
            </w:rPr>
            <w:t>☐</w:t>
          </w:r>
        </w:sdtContent>
      </w:sdt>
      <w:r w:rsidR="00282DA6" w:rsidRPr="004C6943">
        <w:rPr>
          <w:rStyle w:val="Funotenzeichen"/>
          <w:vertAlign w:val="superscript"/>
        </w:rPr>
        <w:footnoteReference w:id="5"/>
      </w:r>
      <w:r w:rsidR="004C6943">
        <w:t xml:space="preserve"> </w:t>
      </w:r>
      <w:r w:rsidR="00C36346" w:rsidRPr="006407D8">
        <w:rPr>
          <w:lang w:val="en-GB"/>
        </w:rPr>
        <w:t xml:space="preserve">Except as otherwise mutually agreed between the parties, the workshop must be attended by at least one person from each department of </w:t>
      </w:r>
      <w:r w:rsidR="00110926" w:rsidRPr="00DE6F42">
        <w:rPr>
          <w:highlight w:val="lightGray"/>
          <w:lang w:val="en-GB"/>
        </w:rPr>
        <w:t>[...]</w:t>
      </w:r>
      <w:r w:rsidR="00C36346" w:rsidRPr="006407D8">
        <w:rPr>
          <w:lang w:val="en-GB"/>
        </w:rPr>
        <w:t xml:space="preserve">, </w:t>
      </w:r>
      <w:r w:rsidR="00C36346">
        <w:rPr>
          <w:lang w:val="en-GB"/>
        </w:rPr>
        <w:t>including</w:t>
      </w:r>
      <w:r w:rsidR="00C36346" w:rsidRPr="006407D8">
        <w:rPr>
          <w:lang w:val="en-GB"/>
        </w:rPr>
        <w:t>:</w:t>
      </w:r>
    </w:p>
    <w:p w14:paraId="34F7F893" w14:textId="0F85C0F9" w:rsidR="00C36346" w:rsidRPr="006407D8" w:rsidRDefault="008A46F4" w:rsidP="00DA347F">
      <w:pPr>
        <w:pStyle w:val="berschrift2"/>
        <w:numPr>
          <w:ilvl w:val="0"/>
          <w:numId w:val="0"/>
        </w:numPr>
        <w:ind w:left="1134"/>
        <w:rPr>
          <w:lang w:val="en-GB"/>
        </w:rPr>
      </w:pPr>
      <w:sdt>
        <w:sdtPr>
          <w:id w:val="499323404"/>
        </w:sdtPr>
        <w:sdtEndPr/>
        <w:sdtContent>
          <w:r w:rsidR="00C36346" w:rsidRPr="006407D8">
            <w:rPr>
              <w:rFonts w:ascii="MS Gothic" w:eastAsia="MS Gothic" w:hAnsi="MS Gothic" w:hint="eastAsia"/>
              <w:lang w:val="en-GB"/>
            </w:rPr>
            <w:t>☐</w:t>
          </w:r>
        </w:sdtContent>
      </w:sdt>
      <w:r w:rsidR="00C36346" w:rsidRPr="006407D8">
        <w:rPr>
          <w:lang w:val="en-GB"/>
        </w:rPr>
        <w:t xml:space="preserve"> Management (</w:t>
      </w:r>
      <w:r w:rsidR="00BF564D">
        <w:rPr>
          <w:lang w:val="en-GB"/>
        </w:rPr>
        <w:t>a</w:t>
      </w:r>
      <w:r w:rsidR="00DE6F42">
        <w:rPr>
          <w:lang w:val="en-GB"/>
        </w:rPr>
        <w:t>rtistic</w:t>
      </w:r>
      <w:r w:rsidR="00C36346">
        <w:rPr>
          <w:lang w:val="en-GB"/>
        </w:rPr>
        <w:t xml:space="preserve"> </w:t>
      </w:r>
      <w:r w:rsidR="00BF564D">
        <w:rPr>
          <w:lang w:val="en-GB"/>
        </w:rPr>
        <w:t>d</w:t>
      </w:r>
      <w:r w:rsidR="00C36346">
        <w:rPr>
          <w:lang w:val="en-GB"/>
        </w:rPr>
        <w:t xml:space="preserve">irectorship, </w:t>
      </w:r>
      <w:r w:rsidR="00BF564D">
        <w:rPr>
          <w:lang w:val="en-GB"/>
        </w:rPr>
        <w:t>b</w:t>
      </w:r>
      <w:r w:rsidR="00C36346">
        <w:rPr>
          <w:lang w:val="en-GB"/>
        </w:rPr>
        <w:t xml:space="preserve">oard, </w:t>
      </w:r>
      <w:r w:rsidR="00BF564D">
        <w:rPr>
          <w:lang w:val="en-GB"/>
        </w:rPr>
        <w:t>e</w:t>
      </w:r>
      <w:r w:rsidR="00C36346">
        <w:rPr>
          <w:lang w:val="en-GB"/>
        </w:rPr>
        <w:t xml:space="preserve">xecutive </w:t>
      </w:r>
      <w:r w:rsidR="00BF564D">
        <w:rPr>
          <w:lang w:val="en-GB"/>
        </w:rPr>
        <w:t>b</w:t>
      </w:r>
      <w:r w:rsidR="00C36346">
        <w:rPr>
          <w:lang w:val="en-GB"/>
        </w:rPr>
        <w:t xml:space="preserve">oard, </w:t>
      </w:r>
      <w:r w:rsidR="00BF564D">
        <w:rPr>
          <w:lang w:val="en-GB"/>
        </w:rPr>
        <w:t>b</w:t>
      </w:r>
      <w:r w:rsidR="00C36346">
        <w:rPr>
          <w:lang w:val="en-GB"/>
        </w:rPr>
        <w:t xml:space="preserve">oard of </w:t>
      </w:r>
      <w:r w:rsidR="00BF564D">
        <w:rPr>
          <w:lang w:val="en-GB"/>
        </w:rPr>
        <w:t>d</w:t>
      </w:r>
      <w:r w:rsidR="00C36346">
        <w:rPr>
          <w:lang w:val="en-GB"/>
        </w:rPr>
        <w:t>irectors)</w:t>
      </w:r>
    </w:p>
    <w:p w14:paraId="2807EADB" w14:textId="77777777" w:rsidR="00C36346" w:rsidRPr="006407D8" w:rsidRDefault="008A46F4" w:rsidP="008B1ED7">
      <w:pPr>
        <w:pStyle w:val="berschrift2"/>
        <w:numPr>
          <w:ilvl w:val="0"/>
          <w:numId w:val="0"/>
        </w:numPr>
        <w:ind w:left="1134"/>
        <w:rPr>
          <w:lang w:val="en-GB"/>
        </w:rPr>
      </w:pPr>
      <w:sdt>
        <w:sdtPr>
          <w:id w:val="-241188523"/>
        </w:sdtPr>
        <w:sdtEndPr/>
        <w:sdtContent>
          <w:r w:rsidR="00C36346" w:rsidRPr="006407D8">
            <w:rPr>
              <w:rFonts w:ascii="MS Gothic" w:eastAsia="MS Gothic" w:hAnsi="MS Gothic" w:hint="eastAsia"/>
              <w:lang w:val="en-GB"/>
            </w:rPr>
            <w:t>☐</w:t>
          </w:r>
        </w:sdtContent>
      </w:sdt>
      <w:r w:rsidR="00C36346" w:rsidRPr="006407D8">
        <w:rPr>
          <w:lang w:val="en-GB"/>
        </w:rPr>
        <w:t xml:space="preserve"> Administration</w:t>
      </w:r>
    </w:p>
    <w:p w14:paraId="52C9AA06" w14:textId="39625C23" w:rsidR="00C36346" w:rsidRPr="006407D8" w:rsidRDefault="008A46F4" w:rsidP="008B1ED7">
      <w:pPr>
        <w:pStyle w:val="berschrift2"/>
        <w:numPr>
          <w:ilvl w:val="0"/>
          <w:numId w:val="0"/>
        </w:numPr>
        <w:ind w:left="1134"/>
        <w:rPr>
          <w:lang w:val="en-GB"/>
        </w:rPr>
      </w:pPr>
      <w:sdt>
        <w:sdtPr>
          <w:id w:val="128137991"/>
        </w:sdtPr>
        <w:sdtEndPr/>
        <w:sdtContent>
          <w:r w:rsidR="00C36346" w:rsidRPr="006407D8">
            <w:rPr>
              <w:rFonts w:ascii="MS Gothic" w:eastAsia="MS Gothic" w:hAnsi="MS Gothic" w:hint="eastAsia"/>
              <w:lang w:val="en-GB"/>
            </w:rPr>
            <w:t>☐</w:t>
          </w:r>
        </w:sdtContent>
      </w:sdt>
      <w:r w:rsidR="00C36346" w:rsidRPr="006407D8">
        <w:rPr>
          <w:lang w:val="en-GB"/>
        </w:rPr>
        <w:t xml:space="preserve"> Technology, </w:t>
      </w:r>
      <w:r w:rsidR="00BF564D">
        <w:rPr>
          <w:lang w:val="en-GB"/>
        </w:rPr>
        <w:t>i</w:t>
      </w:r>
      <w:r w:rsidR="00C36346" w:rsidRPr="006407D8">
        <w:rPr>
          <w:lang w:val="en-GB"/>
        </w:rPr>
        <w:t xml:space="preserve">nformation </w:t>
      </w:r>
      <w:r w:rsidR="00BF564D">
        <w:rPr>
          <w:lang w:val="en-GB"/>
        </w:rPr>
        <w:t>t</w:t>
      </w:r>
      <w:r w:rsidR="00C36346" w:rsidRPr="006407D8">
        <w:rPr>
          <w:lang w:val="en-GB"/>
        </w:rPr>
        <w:t>echnology (IT)</w:t>
      </w:r>
    </w:p>
    <w:p w14:paraId="1D8C998C" w14:textId="234527A1" w:rsidR="00C36346" w:rsidRDefault="008A46F4" w:rsidP="008B1ED7">
      <w:pPr>
        <w:pStyle w:val="berschrift2"/>
        <w:numPr>
          <w:ilvl w:val="0"/>
          <w:numId w:val="0"/>
        </w:numPr>
        <w:tabs>
          <w:tab w:val="left" w:pos="7140"/>
        </w:tabs>
        <w:ind w:left="1134"/>
        <w:rPr>
          <w:lang w:val="en-GB"/>
        </w:rPr>
      </w:pPr>
      <w:sdt>
        <w:sdtPr>
          <w:id w:val="-842012267"/>
        </w:sdtPr>
        <w:sdtEndPr/>
        <w:sdtContent>
          <w:r w:rsidR="00C36346" w:rsidRPr="006407D8">
            <w:rPr>
              <w:rFonts w:ascii="MS Gothic" w:eastAsia="MS Gothic" w:hAnsi="MS Gothic" w:hint="eastAsia"/>
              <w:lang w:val="en-GB"/>
            </w:rPr>
            <w:t>☐</w:t>
          </w:r>
        </w:sdtContent>
      </w:sdt>
      <w:r w:rsidR="00C36346" w:rsidRPr="006407D8">
        <w:rPr>
          <w:lang w:val="en-GB"/>
        </w:rPr>
        <w:t xml:space="preserve"> </w:t>
      </w:r>
      <w:r w:rsidR="00C36346">
        <w:rPr>
          <w:lang w:val="en-GB"/>
        </w:rPr>
        <w:t>Media</w:t>
      </w:r>
      <w:r w:rsidR="00C36346" w:rsidRPr="006407D8">
        <w:rPr>
          <w:lang w:val="en-GB"/>
        </w:rPr>
        <w:t xml:space="preserve"> and </w:t>
      </w:r>
      <w:r w:rsidR="00BF564D">
        <w:rPr>
          <w:lang w:val="en-GB"/>
        </w:rPr>
        <w:t>p</w:t>
      </w:r>
      <w:r w:rsidR="00C36346" w:rsidRPr="006407D8">
        <w:rPr>
          <w:lang w:val="en-GB"/>
        </w:rPr>
        <w:t xml:space="preserve">ublic </w:t>
      </w:r>
      <w:r w:rsidR="00BF564D">
        <w:rPr>
          <w:lang w:val="en-GB"/>
        </w:rPr>
        <w:t>r</w:t>
      </w:r>
      <w:r w:rsidR="00C36346" w:rsidRPr="006407D8">
        <w:rPr>
          <w:lang w:val="en-GB"/>
        </w:rPr>
        <w:t>elations</w:t>
      </w:r>
      <w:r w:rsidR="00C36346">
        <w:rPr>
          <w:lang w:val="en-GB"/>
        </w:rPr>
        <w:t xml:space="preserve">, </w:t>
      </w:r>
      <w:r w:rsidR="00BF564D">
        <w:rPr>
          <w:lang w:val="en-GB"/>
        </w:rPr>
        <w:t>c</w:t>
      </w:r>
      <w:r w:rsidR="00C36346">
        <w:rPr>
          <w:lang w:val="en-GB"/>
        </w:rPr>
        <w:t xml:space="preserve">ommunications, </w:t>
      </w:r>
      <w:r w:rsidR="00BF564D">
        <w:rPr>
          <w:lang w:val="en-GB"/>
        </w:rPr>
        <w:t>s</w:t>
      </w:r>
      <w:r w:rsidR="00C36346">
        <w:rPr>
          <w:lang w:val="en-GB"/>
        </w:rPr>
        <w:t xml:space="preserve">ocial </w:t>
      </w:r>
      <w:r w:rsidR="00BF564D">
        <w:rPr>
          <w:lang w:val="en-GB"/>
        </w:rPr>
        <w:t>m</w:t>
      </w:r>
      <w:r w:rsidR="00C36346">
        <w:rPr>
          <w:lang w:val="en-GB"/>
        </w:rPr>
        <w:t>edia</w:t>
      </w:r>
    </w:p>
    <w:p w14:paraId="35EB62E2" w14:textId="49D825ED" w:rsidR="00C36346" w:rsidRPr="006407D8" w:rsidRDefault="008A46F4" w:rsidP="008B1ED7">
      <w:pPr>
        <w:pStyle w:val="berschrift2"/>
        <w:numPr>
          <w:ilvl w:val="0"/>
          <w:numId w:val="0"/>
        </w:numPr>
        <w:ind w:left="1134"/>
        <w:rPr>
          <w:lang w:val="en-GB"/>
        </w:rPr>
      </w:pPr>
      <w:sdt>
        <w:sdtPr>
          <w:id w:val="16847172"/>
        </w:sdtPr>
        <w:sdtEndPr/>
        <w:sdtContent>
          <w:r w:rsidR="00C36346" w:rsidRPr="006407D8">
            <w:rPr>
              <w:rFonts w:ascii="MS Gothic" w:eastAsia="MS Gothic" w:hAnsi="MS Gothic"/>
              <w:lang w:val="en-GB"/>
            </w:rPr>
            <w:t>☐</w:t>
          </w:r>
        </w:sdtContent>
      </w:sdt>
      <w:r w:rsidR="00C36346" w:rsidRPr="006407D8">
        <w:rPr>
          <w:lang w:val="en-GB"/>
        </w:rPr>
        <w:t xml:space="preserve"> </w:t>
      </w:r>
      <w:r w:rsidR="00C36346" w:rsidRPr="00902DC1">
        <w:rPr>
          <w:lang w:val="en-GB"/>
        </w:rPr>
        <w:t xml:space="preserve">Quality </w:t>
      </w:r>
      <w:r w:rsidR="00BF564D">
        <w:rPr>
          <w:lang w:val="en-GB"/>
        </w:rPr>
        <w:t>m</w:t>
      </w:r>
      <w:r w:rsidR="00C36346" w:rsidRPr="00902DC1">
        <w:rPr>
          <w:lang w:val="en-GB"/>
        </w:rPr>
        <w:t>anagement</w:t>
      </w:r>
    </w:p>
    <w:p w14:paraId="223D3578" w14:textId="5275904F" w:rsidR="00C36346" w:rsidRPr="001B73AA" w:rsidRDefault="008A46F4" w:rsidP="008B1ED7">
      <w:pPr>
        <w:pStyle w:val="berschrift2"/>
        <w:numPr>
          <w:ilvl w:val="0"/>
          <w:numId w:val="0"/>
        </w:numPr>
        <w:ind w:left="1134"/>
        <w:rPr>
          <w:b/>
          <w:bCs/>
          <w:lang w:val="en-US"/>
        </w:rPr>
      </w:pPr>
      <w:sdt>
        <w:sdtPr>
          <w:id w:val="16847173"/>
        </w:sdtPr>
        <w:sdtEndPr/>
        <w:sdtContent>
          <w:r w:rsidR="00C36346" w:rsidRPr="001B73AA">
            <w:rPr>
              <w:rFonts w:ascii="MS Gothic" w:eastAsia="MS Gothic" w:hAnsi="MS Gothic"/>
              <w:lang w:val="en-US"/>
            </w:rPr>
            <w:t>☐</w:t>
          </w:r>
        </w:sdtContent>
      </w:sdt>
      <w:r w:rsidR="00C36346" w:rsidRPr="001B73AA">
        <w:rPr>
          <w:lang w:val="en-US"/>
        </w:rPr>
        <w:t xml:space="preserve"> Human </w:t>
      </w:r>
      <w:r w:rsidR="00BF564D">
        <w:rPr>
          <w:lang w:val="en-US"/>
        </w:rPr>
        <w:t>r</w:t>
      </w:r>
      <w:r w:rsidR="00C36346" w:rsidRPr="001B73AA">
        <w:rPr>
          <w:lang w:val="en-US"/>
        </w:rPr>
        <w:t>esources</w:t>
      </w:r>
    </w:p>
    <w:p w14:paraId="21390D5E" w14:textId="77777777" w:rsidR="00C36346" w:rsidRPr="001B73AA" w:rsidRDefault="008A46F4" w:rsidP="008B1ED7">
      <w:pPr>
        <w:pStyle w:val="berschrift2"/>
        <w:numPr>
          <w:ilvl w:val="0"/>
          <w:numId w:val="0"/>
        </w:numPr>
        <w:ind w:left="1134"/>
        <w:rPr>
          <w:lang w:val="en-US"/>
        </w:rPr>
      </w:pPr>
      <w:sdt>
        <w:sdtPr>
          <w:id w:val="16847174"/>
        </w:sdtPr>
        <w:sdtEndPr/>
        <w:sdtContent>
          <w:r w:rsidR="00C36346" w:rsidRPr="001B73AA">
            <w:rPr>
              <w:rFonts w:ascii="MS Gothic" w:eastAsia="MS Gothic" w:hAnsi="MS Gothic" w:hint="eastAsia"/>
              <w:lang w:val="en-US"/>
            </w:rPr>
            <w:t>☐</w:t>
          </w:r>
        </w:sdtContent>
      </w:sdt>
      <w:r w:rsidR="00C36346" w:rsidRPr="001B73AA">
        <w:rPr>
          <w:lang w:val="en-US"/>
        </w:rPr>
        <w:t xml:space="preserve"> Marketing</w:t>
      </w:r>
    </w:p>
    <w:p w14:paraId="24C2A1A5" w14:textId="539947CE" w:rsidR="00C36346" w:rsidRPr="00902DC1" w:rsidRDefault="008A46F4" w:rsidP="00DA347F">
      <w:pPr>
        <w:pStyle w:val="berschrift2"/>
        <w:numPr>
          <w:ilvl w:val="0"/>
          <w:numId w:val="0"/>
        </w:numPr>
        <w:ind w:left="1134"/>
        <w:rPr>
          <w:lang w:val="en-GB"/>
        </w:rPr>
      </w:pPr>
      <w:sdt>
        <w:sdtPr>
          <w:id w:val="16847175"/>
        </w:sdtPr>
        <w:sdtEndPr/>
        <w:sdtContent>
          <w:r w:rsidR="00C36346" w:rsidRPr="00902DC1">
            <w:rPr>
              <w:rFonts w:ascii="MS Gothic" w:eastAsia="MS Gothic" w:hAnsi="MS Gothic" w:hint="eastAsia"/>
              <w:lang w:val="en-GB"/>
            </w:rPr>
            <w:t>☐</w:t>
          </w:r>
        </w:sdtContent>
      </w:sdt>
      <w:r w:rsidR="00C36346" w:rsidRPr="00902DC1">
        <w:rPr>
          <w:lang w:val="en-GB"/>
        </w:rPr>
        <w:t xml:space="preserve"> </w:t>
      </w:r>
      <w:r w:rsidR="00C36346" w:rsidRPr="001B73AA">
        <w:rPr>
          <w:lang w:val="en-US"/>
        </w:rPr>
        <w:t xml:space="preserve">Membership, </w:t>
      </w:r>
      <w:r w:rsidR="00BF564D">
        <w:rPr>
          <w:lang w:val="en-US"/>
        </w:rPr>
        <w:t>a</w:t>
      </w:r>
      <w:r w:rsidR="00C36346" w:rsidRPr="001B73AA">
        <w:rPr>
          <w:lang w:val="en-US"/>
        </w:rPr>
        <w:t xml:space="preserve">lumni and </w:t>
      </w:r>
      <w:r w:rsidR="00BF564D">
        <w:rPr>
          <w:lang w:val="en-US"/>
        </w:rPr>
        <w:t>d</w:t>
      </w:r>
      <w:r w:rsidR="00C36346" w:rsidRPr="001B73AA">
        <w:rPr>
          <w:lang w:val="en-US"/>
        </w:rPr>
        <w:t xml:space="preserve">onations </w:t>
      </w:r>
      <w:r w:rsidR="00BF564D">
        <w:rPr>
          <w:lang w:val="en-US"/>
        </w:rPr>
        <w:t>a</w:t>
      </w:r>
      <w:r w:rsidR="00C36346" w:rsidRPr="001B73AA">
        <w:rPr>
          <w:lang w:val="en-US"/>
        </w:rPr>
        <w:t xml:space="preserve">dministration, </w:t>
      </w:r>
      <w:r w:rsidR="00BF564D">
        <w:rPr>
          <w:lang w:val="en-US"/>
        </w:rPr>
        <w:t>f</w:t>
      </w:r>
      <w:r w:rsidR="00C36346" w:rsidRPr="001B73AA">
        <w:rPr>
          <w:lang w:val="en-US"/>
        </w:rPr>
        <w:t>undraising</w:t>
      </w:r>
      <w:r w:rsidR="00C36346" w:rsidRPr="00902DC1">
        <w:rPr>
          <w:lang w:val="en-GB"/>
        </w:rPr>
        <w:t xml:space="preserve"> </w:t>
      </w:r>
    </w:p>
    <w:p w14:paraId="59C01041" w14:textId="6D28DA70" w:rsidR="00C36346" w:rsidRPr="00902DC1" w:rsidRDefault="008A46F4" w:rsidP="00DA347F">
      <w:pPr>
        <w:pStyle w:val="berschrift2"/>
        <w:numPr>
          <w:ilvl w:val="0"/>
          <w:numId w:val="0"/>
        </w:numPr>
        <w:ind w:left="1134"/>
        <w:rPr>
          <w:lang w:val="en-GB"/>
        </w:rPr>
      </w:pPr>
      <w:sdt>
        <w:sdtPr>
          <w:id w:val="16847176"/>
        </w:sdtPr>
        <w:sdtEndPr/>
        <w:sdtContent>
          <w:r w:rsidR="00C36346" w:rsidRPr="00902DC1">
            <w:rPr>
              <w:rFonts w:ascii="MS Gothic" w:eastAsia="MS Gothic" w:hAnsi="MS Gothic" w:hint="eastAsia"/>
              <w:lang w:val="en-GB"/>
            </w:rPr>
            <w:t>☐</w:t>
          </w:r>
        </w:sdtContent>
      </w:sdt>
      <w:r w:rsidR="00C36346" w:rsidRPr="00902DC1">
        <w:rPr>
          <w:lang w:val="en-GB"/>
        </w:rPr>
        <w:t xml:space="preserve"> </w:t>
      </w:r>
      <w:r w:rsidR="00C36346">
        <w:rPr>
          <w:lang w:val="en-GB"/>
        </w:rPr>
        <w:t xml:space="preserve">Programme and </w:t>
      </w:r>
      <w:r w:rsidR="00BF564D">
        <w:rPr>
          <w:lang w:val="en-GB"/>
        </w:rPr>
        <w:t>p</w:t>
      </w:r>
      <w:r w:rsidR="00C36346" w:rsidRPr="00902DC1">
        <w:rPr>
          <w:lang w:val="en-GB"/>
        </w:rPr>
        <w:t xml:space="preserve">roject </w:t>
      </w:r>
      <w:r w:rsidR="00BF564D">
        <w:rPr>
          <w:lang w:val="en-GB"/>
        </w:rPr>
        <w:t>m</w:t>
      </w:r>
      <w:r w:rsidR="00C36346" w:rsidRPr="00902DC1">
        <w:rPr>
          <w:lang w:val="en-GB"/>
        </w:rPr>
        <w:t>anagement</w:t>
      </w:r>
    </w:p>
    <w:p w14:paraId="383C7B3C" w14:textId="77777777" w:rsidR="00C36346" w:rsidRPr="001B73AA" w:rsidRDefault="008A46F4" w:rsidP="00DA347F">
      <w:pPr>
        <w:pStyle w:val="berschrift2"/>
        <w:numPr>
          <w:ilvl w:val="0"/>
          <w:numId w:val="0"/>
        </w:numPr>
        <w:ind w:left="1134"/>
        <w:rPr>
          <w:lang w:val="en-US"/>
        </w:rPr>
      </w:pPr>
      <w:sdt>
        <w:sdtPr>
          <w:id w:val="-484309816"/>
        </w:sdtPr>
        <w:sdtEndPr/>
        <w:sdtContent>
          <w:r w:rsidR="00C36346" w:rsidRPr="001B73AA">
            <w:rPr>
              <w:rFonts w:ascii="MS Gothic" w:eastAsia="MS Gothic" w:hAnsi="MS Gothic" w:hint="eastAsia"/>
              <w:lang w:val="en-US"/>
            </w:rPr>
            <w:t>☐</w:t>
          </w:r>
        </w:sdtContent>
      </w:sdt>
      <w:r w:rsidR="00C36346" w:rsidRPr="001B73AA">
        <w:rPr>
          <w:lang w:val="en-US"/>
        </w:rPr>
        <w:t xml:space="preserve"> </w:t>
      </w:r>
      <w:r w:rsidR="00C36346" w:rsidRPr="00DE6F42">
        <w:rPr>
          <w:highlight w:val="lightGray"/>
          <w:lang w:val="en-US"/>
        </w:rPr>
        <w:t>[…]</w:t>
      </w:r>
    </w:p>
    <w:p w14:paraId="03507CAD" w14:textId="7AE147C9" w:rsidR="00C36346" w:rsidRPr="005231D9" w:rsidRDefault="008A46F4" w:rsidP="008B1ED7">
      <w:pPr>
        <w:pStyle w:val="berschrift2"/>
        <w:numPr>
          <w:ilvl w:val="0"/>
          <w:numId w:val="0"/>
        </w:numPr>
        <w:ind w:left="709"/>
        <w:rPr>
          <w:lang w:val="en-GB"/>
        </w:rPr>
      </w:pPr>
      <w:sdt>
        <w:sdtPr>
          <w:id w:val="1467008208"/>
        </w:sdtPr>
        <w:sdtEndPr/>
        <w:sdtContent>
          <w:r w:rsidR="00C36346" w:rsidRPr="005231D9">
            <w:rPr>
              <w:rFonts w:ascii="MS Gothic" w:eastAsia="MS Gothic" w:hAnsi="MS Gothic" w:hint="eastAsia"/>
              <w:lang w:val="en-GB"/>
            </w:rPr>
            <w:t>☐</w:t>
          </w:r>
        </w:sdtContent>
      </w:sdt>
      <w:r w:rsidR="00C36346" w:rsidRPr="005231D9">
        <w:rPr>
          <w:lang w:val="en-GB"/>
        </w:rPr>
        <w:t xml:space="preserve"> However, it is mandatory that at least one person from the </w:t>
      </w:r>
      <w:r w:rsidR="00BF564D">
        <w:rPr>
          <w:lang w:val="en-GB"/>
        </w:rPr>
        <w:t>m</w:t>
      </w:r>
      <w:r w:rsidR="00C36346" w:rsidRPr="005231D9">
        <w:rPr>
          <w:lang w:val="en-GB"/>
        </w:rPr>
        <w:t xml:space="preserve">anagement </w:t>
      </w:r>
      <w:r w:rsidR="00C36346">
        <w:rPr>
          <w:lang w:val="en-GB"/>
        </w:rPr>
        <w:t xml:space="preserve">and from the </w:t>
      </w:r>
      <w:r w:rsidR="00BF564D">
        <w:rPr>
          <w:lang w:val="en-GB"/>
        </w:rPr>
        <w:t>a</w:t>
      </w:r>
      <w:r w:rsidR="00C36346" w:rsidRPr="005231D9">
        <w:rPr>
          <w:lang w:val="en-GB"/>
        </w:rPr>
        <w:t xml:space="preserve">dministration take part in the workshop. Insofar as mutually agreed arrangements are made in this regard, these must be in text form to be effective. </w:t>
      </w:r>
    </w:p>
    <w:p w14:paraId="41CB9E16" w14:textId="6680E8B2" w:rsidR="00C36346" w:rsidRPr="005231D9" w:rsidRDefault="00C36346" w:rsidP="00C36346">
      <w:pPr>
        <w:pStyle w:val="berschrift2"/>
        <w:rPr>
          <w:lang w:val="en-GB"/>
        </w:rPr>
      </w:pPr>
      <w:r>
        <w:rPr>
          <w:lang w:val="en-GB"/>
        </w:rPr>
        <w:t>T</w:t>
      </w:r>
      <w:r w:rsidRPr="005231D9">
        <w:rPr>
          <w:lang w:val="en-GB"/>
        </w:rPr>
        <w:t xml:space="preserve">he </w:t>
      </w:r>
      <w:r>
        <w:rPr>
          <w:lang w:val="en-GB"/>
        </w:rPr>
        <w:t>set</w:t>
      </w:r>
      <w:r w:rsidRPr="005231D9">
        <w:rPr>
          <w:lang w:val="en-GB"/>
        </w:rPr>
        <w:t xml:space="preserve"> of participants specified </w:t>
      </w:r>
      <w:r>
        <w:rPr>
          <w:lang w:val="en-GB"/>
        </w:rPr>
        <w:t>above</w:t>
      </w:r>
      <w:r w:rsidR="00EA1999" w:rsidRPr="00EA1999">
        <w:rPr>
          <w:rStyle w:val="Funotenzeichen"/>
          <w:vertAlign w:val="superscript"/>
          <w:lang w:val="en-GB"/>
        </w:rPr>
        <w:footnoteReference w:id="6"/>
      </w:r>
      <w:r w:rsidRPr="005231D9">
        <w:rPr>
          <w:lang w:val="en-GB"/>
        </w:rPr>
        <w:t xml:space="preserve"> can be deviated from if </w:t>
      </w:r>
      <w:r w:rsidR="00110926" w:rsidRPr="00DE6F42">
        <w:rPr>
          <w:highlight w:val="lightGray"/>
          <w:lang w:val="en-GB"/>
        </w:rPr>
        <w:t>[...]</w:t>
      </w:r>
      <w:r w:rsidRPr="005231D9">
        <w:rPr>
          <w:lang w:val="en-GB"/>
        </w:rPr>
        <w:t xml:space="preserve"> participates in a program</w:t>
      </w:r>
      <w:r>
        <w:rPr>
          <w:lang w:val="en-GB"/>
        </w:rPr>
        <w:t>me</w:t>
      </w:r>
      <w:r w:rsidRPr="005231D9">
        <w:rPr>
          <w:lang w:val="en-GB"/>
        </w:rPr>
        <w:t xml:space="preserve"> for anti-discriminatory diversity-oriented organizational development and organizational consulting which aims to reflect on and change its own structures and work processes with regard to anti-discriminatory structures and the handling of specific experiences of discrimination and their links with other forms of discrimination, and in the context of this process, a different set of needs for the group of participants in the workshops is developed. </w:t>
      </w:r>
    </w:p>
    <w:p w14:paraId="3B7C9666" w14:textId="7DDEF382" w:rsidR="00C36346" w:rsidRPr="00DF0481" w:rsidRDefault="008A46F4" w:rsidP="00C36346">
      <w:pPr>
        <w:pStyle w:val="berschrift2"/>
        <w:rPr>
          <w:lang w:val="en-GB"/>
        </w:rPr>
      </w:pPr>
      <w:sdt>
        <w:sdtPr>
          <w:id w:val="211778377"/>
        </w:sdtPr>
        <w:sdtEndPr/>
        <w:sdtContent>
          <w:r w:rsidR="00CC023C" w:rsidRPr="005231D9">
            <w:rPr>
              <w:rFonts w:ascii="MS Gothic" w:eastAsia="MS Gothic" w:hAnsi="MS Gothic" w:hint="eastAsia"/>
              <w:lang w:val="en-GB"/>
            </w:rPr>
            <w:t>☐</w:t>
          </w:r>
        </w:sdtContent>
      </w:sdt>
      <w:r w:rsidR="00CC023C" w:rsidRPr="005231D9">
        <w:rPr>
          <w:lang w:val="en-GB"/>
        </w:rPr>
        <w:t xml:space="preserve"> </w:t>
      </w:r>
      <w:r w:rsidR="00C36346" w:rsidRPr="00DF0481">
        <w:rPr>
          <w:lang w:val="en-GB"/>
        </w:rPr>
        <w:t>The measure must be carried out within six months after the incident was reported.</w:t>
      </w:r>
    </w:p>
    <w:p w14:paraId="35A2A0D2" w14:textId="007500BF" w:rsidR="00C36346" w:rsidRPr="00440B90" w:rsidRDefault="00C36346" w:rsidP="00C36346">
      <w:pPr>
        <w:pStyle w:val="berschrift2"/>
        <w:rPr>
          <w:sz w:val="25"/>
          <w:lang w:val="en-GB"/>
        </w:rPr>
      </w:pPr>
      <w:r>
        <w:rPr>
          <w:lang w:val="en-GB"/>
        </w:rPr>
        <w:t xml:space="preserve">The </w:t>
      </w:r>
      <w:r w:rsidR="00CC023C" w:rsidRPr="00DE6F42">
        <w:rPr>
          <w:highlight w:val="lightGray"/>
          <w:lang w:val="en-GB"/>
        </w:rPr>
        <w:t>[...]</w:t>
      </w:r>
      <w:r>
        <w:rPr>
          <w:lang w:val="en-GB"/>
        </w:rPr>
        <w:t>’</w:t>
      </w:r>
      <w:r w:rsidRPr="00440B90">
        <w:rPr>
          <w:lang w:val="en-GB"/>
        </w:rPr>
        <w:t>s claim to the implementation as well as to the assumption of costs of the chosen measure shall continue to exist even after the termination of this agreement and can be enforced in court.</w:t>
      </w:r>
    </w:p>
    <w:p w14:paraId="3B0062FE" w14:textId="77777777" w:rsidR="00C36346" w:rsidRDefault="00C36346" w:rsidP="00C36346">
      <w:pPr>
        <w:pStyle w:val="berschrift1"/>
        <w:rPr>
          <w:szCs w:val="23"/>
        </w:rPr>
      </w:pPr>
      <w:r>
        <w:rPr>
          <w:szCs w:val="23"/>
        </w:rPr>
        <w:t xml:space="preserve">Right of </w:t>
      </w:r>
      <w:proofErr w:type="spellStart"/>
      <w:r>
        <w:rPr>
          <w:szCs w:val="23"/>
        </w:rPr>
        <w:t>option</w:t>
      </w:r>
      <w:proofErr w:type="spellEnd"/>
    </w:p>
    <w:p w14:paraId="18E287C9" w14:textId="58B83444" w:rsidR="00C36346" w:rsidRPr="00A110DD" w:rsidRDefault="00C36346" w:rsidP="008B1ED7">
      <w:pPr>
        <w:pStyle w:val="berschrift2"/>
        <w:numPr>
          <w:ilvl w:val="0"/>
          <w:numId w:val="0"/>
        </w:numPr>
        <w:rPr>
          <w:sz w:val="25"/>
          <w:lang w:val="en-GB"/>
        </w:rPr>
      </w:pPr>
      <w:r>
        <w:rPr>
          <w:lang w:val="en-GB"/>
        </w:rPr>
        <w:t xml:space="preserve">The </w:t>
      </w:r>
      <w:r w:rsidR="00CC023C" w:rsidRPr="00DE6F42">
        <w:rPr>
          <w:highlight w:val="lightGray"/>
          <w:lang w:val="en-GB"/>
        </w:rPr>
        <w:t>[...]</w:t>
      </w:r>
      <w:r w:rsidRPr="00A110DD">
        <w:rPr>
          <w:lang w:val="en-GB"/>
        </w:rPr>
        <w:t xml:space="preserve"> is free to choose which measure mentioned in § 4 is to be carried out. </w:t>
      </w:r>
    </w:p>
    <w:p w14:paraId="457FF7DF" w14:textId="79BEA995" w:rsidR="00C36346" w:rsidRPr="00A110DD" w:rsidRDefault="00C36346" w:rsidP="008B1ED7">
      <w:pPr>
        <w:pStyle w:val="berschrift2"/>
        <w:rPr>
          <w:lang w:val="en-GB"/>
        </w:rPr>
      </w:pPr>
      <w:r>
        <w:rPr>
          <w:lang w:val="en-GB"/>
        </w:rPr>
        <w:lastRenderedPageBreak/>
        <w:t>I</w:t>
      </w:r>
      <w:r w:rsidRPr="00A110DD">
        <w:rPr>
          <w:lang w:val="en-GB"/>
        </w:rPr>
        <w:t xml:space="preserve">f </w:t>
      </w:r>
      <w:r w:rsidR="00CC023C" w:rsidRPr="00DE6F42">
        <w:rPr>
          <w:highlight w:val="lightGray"/>
          <w:lang w:val="en-GB"/>
        </w:rPr>
        <w:t>[...]</w:t>
      </w:r>
      <w:r w:rsidRPr="00A110DD">
        <w:rPr>
          <w:lang w:val="en-GB"/>
        </w:rPr>
        <w:t xml:space="preserve"> chooses a measure according to § 4 No. 4.1 (</w:t>
      </w:r>
      <w:r>
        <w:rPr>
          <w:lang w:val="en-GB"/>
        </w:rPr>
        <w:t>w</w:t>
      </w:r>
      <w:r w:rsidRPr="00A110DD">
        <w:rPr>
          <w:lang w:val="en-GB"/>
        </w:rPr>
        <w:t xml:space="preserve">orkshop), it is incumbent upon </w:t>
      </w:r>
      <w:r w:rsidR="00110926" w:rsidRPr="00DE6F42">
        <w:rPr>
          <w:highlight w:val="lightGray"/>
          <w:lang w:val="en-GB"/>
        </w:rPr>
        <w:t>[...]</w:t>
      </w:r>
      <w:r w:rsidRPr="00A110DD">
        <w:rPr>
          <w:lang w:val="en-GB"/>
        </w:rPr>
        <w:t xml:space="preserve"> to select the concrete type of measure (No. 4.1.1</w:t>
      </w:r>
      <w:r>
        <w:rPr>
          <w:lang w:val="en-GB"/>
        </w:rPr>
        <w:t>.1</w:t>
      </w:r>
      <w:r w:rsidRPr="00A110DD">
        <w:rPr>
          <w:lang w:val="en-GB"/>
        </w:rPr>
        <w:t xml:space="preserve">-4.1.1.4). In this case, </w:t>
      </w:r>
      <w:r w:rsidR="00110926" w:rsidRPr="00DE6F42">
        <w:rPr>
          <w:highlight w:val="lightGray"/>
          <w:lang w:val="en-GB"/>
        </w:rPr>
        <w:t>[...]</w:t>
      </w:r>
      <w:r w:rsidRPr="00A110DD">
        <w:rPr>
          <w:lang w:val="en-GB"/>
        </w:rPr>
        <w:t xml:space="preserve"> </w:t>
      </w:r>
      <w:r>
        <w:rPr>
          <w:lang w:val="en-GB"/>
        </w:rPr>
        <w:t>is</w:t>
      </w:r>
      <w:r w:rsidRPr="00A110DD">
        <w:rPr>
          <w:lang w:val="en-GB"/>
        </w:rPr>
        <w:t xml:space="preserve"> responsible for commissioning and assuming the costs.</w:t>
      </w:r>
    </w:p>
    <w:p w14:paraId="5954F549" w14:textId="47D66D86" w:rsidR="00C36346" w:rsidRPr="00A110DD" w:rsidRDefault="00C36346" w:rsidP="008B1ED7">
      <w:pPr>
        <w:pStyle w:val="berschrift2"/>
        <w:rPr>
          <w:lang w:val="en-GB"/>
        </w:rPr>
      </w:pPr>
      <w:r w:rsidRPr="00A110DD">
        <w:rPr>
          <w:lang w:val="en-GB"/>
        </w:rPr>
        <w:t>If</w:t>
      </w:r>
      <w:r>
        <w:rPr>
          <w:lang w:val="en-GB"/>
        </w:rPr>
        <w:t xml:space="preserve"> </w:t>
      </w:r>
      <w:r w:rsidR="00CC023C" w:rsidRPr="00DE6F42">
        <w:rPr>
          <w:highlight w:val="lightGray"/>
          <w:lang w:val="en-GB"/>
        </w:rPr>
        <w:t>[...]</w:t>
      </w:r>
      <w:r w:rsidRPr="00A110DD">
        <w:rPr>
          <w:lang w:val="en-GB"/>
        </w:rPr>
        <w:t xml:space="preserve"> selects a measure according to § 4 No. 4.2 (mediation), </w:t>
      </w:r>
      <w:r>
        <w:rPr>
          <w:lang w:val="en-GB"/>
        </w:rPr>
        <w:t>the two</w:t>
      </w:r>
      <w:r w:rsidRPr="00A110DD">
        <w:rPr>
          <w:lang w:val="en-GB"/>
        </w:rPr>
        <w:t xml:space="preserve"> parties must agree on a mediator, </w:t>
      </w:r>
      <w:r>
        <w:rPr>
          <w:lang w:val="en-GB"/>
        </w:rPr>
        <w:t>with</w:t>
      </w:r>
      <w:r w:rsidRPr="00A110DD">
        <w:rPr>
          <w:lang w:val="en-GB"/>
        </w:rPr>
        <w:t xml:space="preserve"> </w:t>
      </w:r>
      <w:r>
        <w:rPr>
          <w:lang w:val="en-GB"/>
        </w:rPr>
        <w:t xml:space="preserve">the </w:t>
      </w:r>
      <w:r w:rsidR="00CC023C">
        <w:rPr>
          <w:lang w:val="en-GB"/>
        </w:rPr>
        <w:t>[...]</w:t>
      </w:r>
      <w:r w:rsidRPr="00A110DD">
        <w:rPr>
          <w:lang w:val="en-GB"/>
        </w:rPr>
        <w:t xml:space="preserve"> hav</w:t>
      </w:r>
      <w:r>
        <w:rPr>
          <w:lang w:val="en-GB"/>
        </w:rPr>
        <w:t>ing</w:t>
      </w:r>
      <w:r w:rsidRPr="00A110DD">
        <w:rPr>
          <w:lang w:val="en-GB"/>
        </w:rPr>
        <w:t xml:space="preserve"> the final decision-making authority </w:t>
      </w:r>
      <w:r>
        <w:rPr>
          <w:lang w:val="en-GB"/>
        </w:rPr>
        <w:t>if</w:t>
      </w:r>
      <w:r w:rsidRPr="00A110DD">
        <w:rPr>
          <w:lang w:val="en-GB"/>
        </w:rPr>
        <w:t xml:space="preserve"> the mediation does not exceed </w:t>
      </w:r>
      <w:r w:rsidRPr="00D33899">
        <w:rPr>
          <w:rFonts w:ascii="Calibri" w:hAnsi="Calibri" w:cs="Calibri"/>
          <w:lang w:val="en-US"/>
        </w:rPr>
        <w:t>a volume of up to</w:t>
      </w:r>
      <w:r w:rsidRPr="00A110DD">
        <w:rPr>
          <w:lang w:val="en-GB"/>
        </w:rPr>
        <w:t xml:space="preserve"> EUR 1</w:t>
      </w:r>
      <w:r>
        <w:rPr>
          <w:lang w:val="en-GB"/>
        </w:rPr>
        <w:t>.</w:t>
      </w:r>
      <w:r w:rsidRPr="00A110DD">
        <w:rPr>
          <w:lang w:val="en-GB"/>
        </w:rPr>
        <w:t xml:space="preserve">000. In this case, </w:t>
      </w:r>
      <w:r w:rsidR="00110926">
        <w:rPr>
          <w:lang w:val="en-GB"/>
        </w:rPr>
        <w:t>[...]</w:t>
      </w:r>
      <w:r w:rsidRPr="00A110DD">
        <w:rPr>
          <w:lang w:val="en-GB"/>
        </w:rPr>
        <w:t xml:space="preserve"> </w:t>
      </w:r>
      <w:r>
        <w:rPr>
          <w:lang w:val="en-GB"/>
        </w:rPr>
        <w:t>is</w:t>
      </w:r>
      <w:r w:rsidRPr="00A110DD">
        <w:rPr>
          <w:lang w:val="en-GB"/>
        </w:rPr>
        <w:t xml:space="preserve"> responsible for commissioning and assuming the costs.</w:t>
      </w:r>
    </w:p>
    <w:p w14:paraId="2B52D21B" w14:textId="14672705" w:rsidR="00C36346" w:rsidRPr="00392BF6" w:rsidRDefault="00C36346" w:rsidP="008B1ED7">
      <w:pPr>
        <w:pStyle w:val="berschrift2"/>
        <w:rPr>
          <w:lang w:val="en-US"/>
        </w:rPr>
      </w:pPr>
      <w:r w:rsidRPr="00BE6E7C">
        <w:rPr>
          <w:lang w:val="en-GB"/>
        </w:rPr>
        <w:t xml:space="preserve">If </w:t>
      </w:r>
      <w:r w:rsidR="00CC023C" w:rsidRPr="00DE6F42">
        <w:rPr>
          <w:highlight w:val="lightGray"/>
          <w:lang w:val="en-GB"/>
        </w:rPr>
        <w:t>[...]</w:t>
      </w:r>
      <w:r w:rsidRPr="00BE6E7C">
        <w:rPr>
          <w:lang w:val="en-GB"/>
        </w:rPr>
        <w:t xml:space="preserve"> selects a measure according to § 4 No. 4.3 (</w:t>
      </w:r>
      <w:r>
        <w:rPr>
          <w:lang w:val="en-GB"/>
        </w:rPr>
        <w:t>coaching</w:t>
      </w:r>
      <w:r w:rsidRPr="00BE6E7C">
        <w:rPr>
          <w:lang w:val="en-GB"/>
        </w:rPr>
        <w:t xml:space="preserve"> measure), it is incumbent upon </w:t>
      </w:r>
      <w:r>
        <w:rPr>
          <w:lang w:val="en-GB"/>
        </w:rPr>
        <w:t xml:space="preserve">the </w:t>
      </w:r>
      <w:r w:rsidR="00CC023C" w:rsidRPr="00DE6F42">
        <w:rPr>
          <w:highlight w:val="lightGray"/>
          <w:lang w:val="en-GB"/>
        </w:rPr>
        <w:t>[...]</w:t>
      </w:r>
      <w:r w:rsidRPr="00BE6E7C">
        <w:rPr>
          <w:lang w:val="en-GB"/>
        </w:rPr>
        <w:t xml:space="preserve"> to commission a suitable </w:t>
      </w:r>
      <w:r>
        <w:rPr>
          <w:lang w:val="en-GB"/>
        </w:rPr>
        <w:t>coach</w:t>
      </w:r>
      <w:r w:rsidRPr="00BE6E7C">
        <w:rPr>
          <w:lang w:val="en-GB"/>
        </w:rPr>
        <w:t xml:space="preserve">. In this case, </w:t>
      </w:r>
      <w:r w:rsidR="00110926" w:rsidRPr="00DE6F42">
        <w:rPr>
          <w:highlight w:val="lightGray"/>
          <w:lang w:val="en-GB"/>
        </w:rPr>
        <w:t>[...]</w:t>
      </w:r>
      <w:r w:rsidRPr="00BE6E7C">
        <w:rPr>
          <w:lang w:val="en-GB"/>
        </w:rPr>
        <w:t xml:space="preserve"> must assume the costs </w:t>
      </w:r>
      <w:r>
        <w:rPr>
          <w:lang w:val="en-GB"/>
        </w:rPr>
        <w:t xml:space="preserve">actually </w:t>
      </w:r>
      <w:r w:rsidRPr="00BE6E7C">
        <w:rPr>
          <w:lang w:val="en-GB"/>
        </w:rPr>
        <w:t xml:space="preserve">incurred if these do not exceed </w:t>
      </w:r>
      <w:r w:rsidRPr="00BE6E7C">
        <w:rPr>
          <w:rFonts w:ascii="Calibri" w:hAnsi="Calibri" w:cs="Calibri"/>
          <w:lang w:val="en-GB"/>
        </w:rPr>
        <w:t>a volume of up to</w:t>
      </w:r>
      <w:r w:rsidRPr="00BE6E7C">
        <w:rPr>
          <w:lang w:val="en-GB"/>
        </w:rPr>
        <w:t xml:space="preserve"> EUR 1.000. </w:t>
      </w:r>
    </w:p>
    <w:p w14:paraId="23530E75" w14:textId="77777777" w:rsidR="00C36346" w:rsidRPr="00BE6E7C" w:rsidRDefault="00C36346" w:rsidP="008B1ED7">
      <w:pPr>
        <w:pStyle w:val="berschrift2"/>
        <w:rPr>
          <w:lang w:val="en-GB"/>
        </w:rPr>
      </w:pPr>
      <w:r w:rsidRPr="00BE6E7C">
        <w:rPr>
          <w:lang w:val="en-GB"/>
        </w:rPr>
        <w:t>In the case of § 4 No. 4.2 and No. 4.3, it is clarified that the costs listed above include travel and accommodation costs</w:t>
      </w:r>
      <w:r>
        <w:rPr>
          <w:lang w:val="en-GB"/>
        </w:rPr>
        <w:t xml:space="preserve"> that may be incurred</w:t>
      </w:r>
      <w:r w:rsidRPr="00BE6E7C">
        <w:rPr>
          <w:lang w:val="en-GB"/>
        </w:rPr>
        <w:t>.</w:t>
      </w:r>
    </w:p>
    <w:p w14:paraId="445E5E45" w14:textId="77777777" w:rsidR="00C36346" w:rsidRPr="00BE6E7C" w:rsidRDefault="00C36346" w:rsidP="00C36346">
      <w:pPr>
        <w:pStyle w:val="berschrift1"/>
        <w:rPr>
          <w:lang w:val="en-GB"/>
        </w:rPr>
      </w:pPr>
      <w:r>
        <w:rPr>
          <w:lang w:val="en-GB"/>
        </w:rPr>
        <w:t>Final provision</w:t>
      </w:r>
    </w:p>
    <w:p w14:paraId="735346A5" w14:textId="77777777" w:rsidR="00C36346" w:rsidRPr="00BE6E7C" w:rsidRDefault="00C36346" w:rsidP="00C36346">
      <w:pPr>
        <w:pStyle w:val="Absatz"/>
        <w:rPr>
          <w:lang w:val="en-GB"/>
        </w:rPr>
      </w:pPr>
      <w:r w:rsidRPr="00BE6E7C">
        <w:rPr>
          <w:lang w:val="en-GB"/>
        </w:rPr>
        <w:t xml:space="preserve">Any confidentiality clauses agreed upon in this contract do not apply to </w:t>
      </w:r>
      <w:r>
        <w:rPr>
          <w:lang w:val="en-GB"/>
        </w:rPr>
        <w:t>this</w:t>
      </w:r>
      <w:r w:rsidRPr="00BE6E7C">
        <w:rPr>
          <w:lang w:val="en-GB"/>
        </w:rPr>
        <w:t xml:space="preserve"> </w:t>
      </w:r>
      <w:r w:rsidRPr="00392BF6">
        <w:rPr>
          <w:lang w:val="en-US"/>
        </w:rPr>
        <w:t xml:space="preserve">clause on dealing with discriminatory acts and statements and </w:t>
      </w:r>
      <w:r>
        <w:rPr>
          <w:lang w:val="en-US"/>
        </w:rPr>
        <w:t>with</w:t>
      </w:r>
      <w:r w:rsidRPr="00392BF6">
        <w:rPr>
          <w:lang w:val="en-US"/>
        </w:rPr>
        <w:t xml:space="preserve"> breaches of the Code of Conduct</w:t>
      </w:r>
      <w:r w:rsidRPr="00BE6E7C">
        <w:rPr>
          <w:lang w:val="en-GB"/>
        </w:rPr>
        <w:t>.</w:t>
      </w:r>
    </w:p>
    <w:p w14:paraId="5CCA1004" w14:textId="74BEF6F2" w:rsidR="00C36346" w:rsidRPr="00BE6E7C" w:rsidRDefault="00C36346" w:rsidP="00C36346">
      <w:pPr>
        <w:spacing w:before="840"/>
        <w:jc w:val="left"/>
        <w:rPr>
          <w:b/>
          <w:szCs w:val="23"/>
          <w:lang w:val="en-GB"/>
        </w:rPr>
      </w:pPr>
      <w:r w:rsidRPr="00B46B6E">
        <w:rPr>
          <w:b/>
          <w:lang w:val="en-US"/>
        </w:rPr>
        <w:t xml:space="preserve">Place, Date, Signature </w:t>
      </w:r>
      <w:r w:rsidR="00110926" w:rsidRPr="00DE6F42">
        <w:rPr>
          <w:b/>
          <w:highlight w:val="lightGray"/>
          <w:lang w:val="en-US"/>
        </w:rPr>
        <w:t>[...]</w:t>
      </w:r>
      <w:r>
        <w:rPr>
          <w:b/>
          <w:lang w:val="en-US"/>
        </w:rPr>
        <w:t xml:space="preserve"> </w:t>
      </w:r>
      <w:r w:rsidRPr="00BE6E7C">
        <w:rPr>
          <w:b/>
          <w:szCs w:val="23"/>
          <w:lang w:val="en-GB"/>
        </w:rPr>
        <w:t>___________________________________</w:t>
      </w:r>
    </w:p>
    <w:p w14:paraId="4ED54ED5" w14:textId="0C25092F" w:rsidR="00C36346" w:rsidRPr="00BE6E7C" w:rsidRDefault="00C36346" w:rsidP="00C36346">
      <w:pPr>
        <w:spacing w:before="840"/>
        <w:jc w:val="left"/>
        <w:rPr>
          <w:b/>
          <w:szCs w:val="23"/>
          <w:lang w:val="en-GB"/>
        </w:rPr>
      </w:pPr>
      <w:r w:rsidRPr="00BE6E7C">
        <w:rPr>
          <w:b/>
          <w:szCs w:val="23"/>
          <w:lang w:val="en-US"/>
        </w:rPr>
        <w:t xml:space="preserve">Place, </w:t>
      </w:r>
      <w:r>
        <w:rPr>
          <w:b/>
          <w:szCs w:val="23"/>
          <w:lang w:val="en-US"/>
        </w:rPr>
        <w:t>D</w:t>
      </w:r>
      <w:r w:rsidRPr="00BE6E7C">
        <w:rPr>
          <w:b/>
          <w:szCs w:val="23"/>
          <w:lang w:val="en-US"/>
        </w:rPr>
        <w:t xml:space="preserve">ate, </w:t>
      </w:r>
      <w:r>
        <w:rPr>
          <w:b/>
          <w:szCs w:val="23"/>
          <w:lang w:val="en-US"/>
        </w:rPr>
        <w:t>S</w:t>
      </w:r>
      <w:r w:rsidRPr="00BE6E7C">
        <w:rPr>
          <w:b/>
          <w:szCs w:val="23"/>
          <w:lang w:val="en-US"/>
        </w:rPr>
        <w:t xml:space="preserve">ignature </w:t>
      </w:r>
      <w:r w:rsidRPr="00DE6F42">
        <w:rPr>
          <w:b/>
          <w:szCs w:val="23"/>
          <w:highlight w:val="lightGray"/>
          <w:lang w:val="en-US"/>
        </w:rPr>
        <w:t>[</w:t>
      </w:r>
      <w:r w:rsidR="008B1ED7" w:rsidRPr="00DE6F42">
        <w:rPr>
          <w:b/>
          <w:szCs w:val="23"/>
          <w:highlight w:val="lightGray"/>
          <w:lang w:val="en-US"/>
        </w:rPr>
        <w:t>…</w:t>
      </w:r>
      <w:r w:rsidRPr="00DE6F42">
        <w:rPr>
          <w:b/>
          <w:szCs w:val="23"/>
          <w:highlight w:val="lightGray"/>
          <w:lang w:val="en-US"/>
        </w:rPr>
        <w:t>]</w:t>
      </w:r>
      <w:r w:rsidRPr="00BE6E7C">
        <w:rPr>
          <w:b/>
          <w:szCs w:val="23"/>
          <w:lang w:val="en-US"/>
        </w:rPr>
        <w:t xml:space="preserve"> </w:t>
      </w:r>
      <w:r w:rsidRPr="00BE6E7C">
        <w:rPr>
          <w:b/>
          <w:szCs w:val="23"/>
          <w:lang w:val="en-GB"/>
        </w:rPr>
        <w:t>___________________________________</w:t>
      </w:r>
    </w:p>
    <w:p w14:paraId="683E1200" w14:textId="77777777" w:rsidR="00C36346" w:rsidRPr="00BE6E7C" w:rsidRDefault="00C36346" w:rsidP="00C36346">
      <w:pPr>
        <w:rPr>
          <w:lang w:val="en-GB"/>
        </w:rPr>
      </w:pPr>
    </w:p>
    <w:p w14:paraId="0BE773A8" w14:textId="2F081020" w:rsidR="004E11F1" w:rsidRPr="00C36346" w:rsidRDefault="004E11F1" w:rsidP="001836EB">
      <w:pPr>
        <w:spacing w:before="840"/>
        <w:jc w:val="left"/>
        <w:rPr>
          <w:b/>
          <w:lang w:val="en-GB"/>
        </w:rPr>
      </w:pPr>
    </w:p>
    <w:sectPr w:rsidR="004E11F1" w:rsidRPr="00C36346" w:rsidSect="00F13ABE">
      <w:headerReference w:type="even" r:id="rId8"/>
      <w:headerReference w:type="default" r:id="rId9"/>
      <w:footerReference w:type="default" r:id="rId10"/>
      <w:headerReference w:type="first" r:id="rId11"/>
      <w:pgSz w:w="11906" w:h="16838"/>
      <w:pgMar w:top="184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371E7" w14:textId="77777777" w:rsidR="00650382" w:rsidRDefault="00650382" w:rsidP="00191D35">
      <w:pPr>
        <w:spacing w:after="0" w:line="240" w:lineRule="auto"/>
      </w:pPr>
      <w:r>
        <w:separator/>
      </w:r>
    </w:p>
  </w:endnote>
  <w:endnote w:type="continuationSeparator" w:id="0">
    <w:p w14:paraId="1446F73F" w14:textId="77777777" w:rsidR="00650382" w:rsidRDefault="00650382" w:rsidP="00191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8825866"/>
      <w:docPartObj>
        <w:docPartGallery w:val="Page Numbers (Bottom of Page)"/>
        <w:docPartUnique/>
      </w:docPartObj>
    </w:sdtPr>
    <w:sdtEndPr/>
    <w:sdtContent>
      <w:p w14:paraId="292C5227" w14:textId="77777777" w:rsidR="00191D35" w:rsidRDefault="00191D35" w:rsidP="00191D35">
        <w:pPr>
          <w:pStyle w:val="Fuzeile"/>
          <w:jc w:val="center"/>
        </w:pPr>
        <w:r>
          <w:fldChar w:fldCharType="begin"/>
        </w:r>
        <w:r>
          <w:instrText>PAGE   \* MERGEFORMAT</w:instrText>
        </w:r>
        <w:r>
          <w:fldChar w:fldCharType="separate"/>
        </w:r>
        <w:r>
          <w:t>2</w:t>
        </w:r>
        <w:r>
          <w:fldChar w:fldCharType="end"/>
        </w:r>
      </w:p>
    </w:sdtContent>
  </w:sdt>
  <w:p w14:paraId="2458726B" w14:textId="77777777" w:rsidR="00191D35" w:rsidRDefault="00191D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4BFA43" w14:textId="77777777" w:rsidR="00650382" w:rsidRDefault="00650382" w:rsidP="00191D35">
      <w:pPr>
        <w:spacing w:after="0" w:line="240" w:lineRule="auto"/>
      </w:pPr>
      <w:r>
        <w:separator/>
      </w:r>
    </w:p>
  </w:footnote>
  <w:footnote w:type="continuationSeparator" w:id="0">
    <w:p w14:paraId="027B9421" w14:textId="77777777" w:rsidR="00650382" w:rsidRDefault="00650382" w:rsidP="00191D35">
      <w:pPr>
        <w:spacing w:after="0" w:line="240" w:lineRule="auto"/>
      </w:pPr>
      <w:r>
        <w:continuationSeparator/>
      </w:r>
    </w:p>
  </w:footnote>
  <w:footnote w:id="1">
    <w:p w14:paraId="6CDA8E82" w14:textId="66D6F364" w:rsidR="008C4160" w:rsidRPr="00CC2140" w:rsidRDefault="008C4160" w:rsidP="00CC2140">
      <w:pPr>
        <w:pStyle w:val="Funotentext"/>
        <w:contextualSpacing/>
        <w:rPr>
          <w:sz w:val="18"/>
          <w:szCs w:val="18"/>
        </w:rPr>
      </w:pPr>
      <w:r w:rsidRPr="00CC2140">
        <w:rPr>
          <w:rStyle w:val="Funotenzeichen"/>
          <w:sz w:val="18"/>
          <w:szCs w:val="18"/>
          <w:vertAlign w:val="superscript"/>
        </w:rPr>
        <w:footnoteRef/>
      </w:r>
      <w:r w:rsidRPr="00CC2140">
        <w:rPr>
          <w:sz w:val="18"/>
          <w:szCs w:val="18"/>
          <w:vertAlign w:val="superscript"/>
        </w:rPr>
        <w:t xml:space="preserve"> </w:t>
      </w:r>
      <w:r w:rsidRPr="00CC2140">
        <w:rPr>
          <w:sz w:val="18"/>
          <w:szCs w:val="18"/>
        </w:rPr>
        <w:t xml:space="preserve">In </w:t>
      </w:r>
      <w:proofErr w:type="spellStart"/>
      <w:r w:rsidRPr="00CC2140">
        <w:rPr>
          <w:sz w:val="18"/>
          <w:szCs w:val="18"/>
        </w:rPr>
        <w:t>the</w:t>
      </w:r>
      <w:proofErr w:type="spellEnd"/>
      <w:r w:rsidRPr="00CC2140">
        <w:rPr>
          <w:sz w:val="18"/>
          <w:szCs w:val="18"/>
        </w:rPr>
        <w:t xml:space="preserve"> </w:t>
      </w:r>
      <w:proofErr w:type="spellStart"/>
      <w:r w:rsidRPr="00CC2140">
        <w:rPr>
          <w:sz w:val="18"/>
          <w:szCs w:val="18"/>
        </w:rPr>
        <w:t>contract</w:t>
      </w:r>
      <w:proofErr w:type="spellEnd"/>
      <w:r w:rsidRPr="00CC2140">
        <w:rPr>
          <w:sz w:val="18"/>
          <w:szCs w:val="18"/>
        </w:rPr>
        <w:t xml:space="preserve"> you </w:t>
      </w:r>
      <w:proofErr w:type="spellStart"/>
      <w:r w:rsidRPr="00CC2140">
        <w:rPr>
          <w:sz w:val="18"/>
          <w:szCs w:val="18"/>
        </w:rPr>
        <w:t>can</w:t>
      </w:r>
      <w:proofErr w:type="spellEnd"/>
      <w:r w:rsidRPr="00CC2140">
        <w:rPr>
          <w:sz w:val="18"/>
          <w:szCs w:val="18"/>
        </w:rPr>
        <w:t xml:space="preserve"> </w:t>
      </w:r>
      <w:proofErr w:type="spellStart"/>
      <w:r w:rsidRPr="00CC2140">
        <w:rPr>
          <w:sz w:val="18"/>
          <w:szCs w:val="18"/>
        </w:rPr>
        <w:t>use</w:t>
      </w:r>
      <w:proofErr w:type="spellEnd"/>
      <w:r w:rsidRPr="00CC2140">
        <w:rPr>
          <w:sz w:val="18"/>
          <w:szCs w:val="18"/>
        </w:rPr>
        <w:t xml:space="preserve"> </w:t>
      </w:r>
      <w:proofErr w:type="spellStart"/>
      <w:r w:rsidRPr="00CC2140">
        <w:rPr>
          <w:sz w:val="18"/>
          <w:szCs w:val="18"/>
        </w:rPr>
        <w:t>this</w:t>
      </w:r>
      <w:proofErr w:type="spellEnd"/>
      <w:r w:rsidRPr="00CC2140">
        <w:rPr>
          <w:sz w:val="18"/>
          <w:szCs w:val="18"/>
        </w:rPr>
        <w:t xml:space="preserve"> </w:t>
      </w:r>
      <w:proofErr w:type="spellStart"/>
      <w:r w:rsidRPr="00CC2140">
        <w:rPr>
          <w:sz w:val="18"/>
          <w:szCs w:val="18"/>
        </w:rPr>
        <w:t>clause</w:t>
      </w:r>
      <w:proofErr w:type="spellEnd"/>
      <w:r w:rsidR="00302E38" w:rsidRPr="00CC2140">
        <w:rPr>
          <w:sz w:val="18"/>
          <w:szCs w:val="18"/>
        </w:rPr>
        <w:t xml:space="preserve"> to </w:t>
      </w:r>
      <w:proofErr w:type="spellStart"/>
      <w:r w:rsidR="00302E38" w:rsidRPr="00CC2140">
        <w:rPr>
          <w:sz w:val="18"/>
          <w:szCs w:val="18"/>
        </w:rPr>
        <w:t>include</w:t>
      </w:r>
      <w:proofErr w:type="spellEnd"/>
      <w:r w:rsidR="00302E38" w:rsidRPr="00CC2140">
        <w:rPr>
          <w:sz w:val="18"/>
          <w:szCs w:val="18"/>
        </w:rPr>
        <w:t xml:space="preserve"> </w:t>
      </w:r>
      <w:proofErr w:type="spellStart"/>
      <w:r w:rsidR="00302E38" w:rsidRPr="00CC2140">
        <w:rPr>
          <w:sz w:val="18"/>
          <w:szCs w:val="18"/>
        </w:rPr>
        <w:t>the</w:t>
      </w:r>
      <w:proofErr w:type="spellEnd"/>
      <w:r w:rsidR="00302E38" w:rsidRPr="00CC2140">
        <w:rPr>
          <w:sz w:val="18"/>
          <w:szCs w:val="18"/>
        </w:rPr>
        <w:t xml:space="preserve"> </w:t>
      </w:r>
      <w:proofErr w:type="spellStart"/>
      <w:r w:rsidR="00302E38" w:rsidRPr="00CC2140">
        <w:rPr>
          <w:sz w:val="18"/>
          <w:szCs w:val="18"/>
        </w:rPr>
        <w:t>annex</w:t>
      </w:r>
      <w:proofErr w:type="spellEnd"/>
      <w:r w:rsidRPr="00CC2140">
        <w:rPr>
          <w:sz w:val="18"/>
          <w:szCs w:val="18"/>
        </w:rPr>
        <w:t xml:space="preserve">: </w:t>
      </w:r>
      <w:r w:rsidRPr="00CC2140">
        <w:rPr>
          <w:sz w:val="18"/>
          <w:szCs w:val="18"/>
          <w:highlight w:val="lightGray"/>
        </w:rPr>
        <w:t>[…]</w:t>
      </w:r>
      <w:r w:rsidRPr="00CC2140">
        <w:rPr>
          <w:sz w:val="18"/>
          <w:szCs w:val="18"/>
        </w:rPr>
        <w:t xml:space="preserve"> Anti-</w:t>
      </w:r>
      <w:proofErr w:type="spellStart"/>
      <w:r w:rsidRPr="00CC2140">
        <w:rPr>
          <w:sz w:val="18"/>
          <w:szCs w:val="18"/>
        </w:rPr>
        <w:t>racism</w:t>
      </w:r>
      <w:proofErr w:type="spellEnd"/>
      <w:r w:rsidRPr="00CC2140">
        <w:rPr>
          <w:sz w:val="18"/>
          <w:szCs w:val="18"/>
        </w:rPr>
        <w:t xml:space="preserve"> and anti-</w:t>
      </w:r>
      <w:proofErr w:type="spellStart"/>
      <w:r w:rsidRPr="00CC2140">
        <w:rPr>
          <w:sz w:val="18"/>
          <w:szCs w:val="18"/>
        </w:rPr>
        <w:t>discrimination</w:t>
      </w:r>
      <w:proofErr w:type="spellEnd"/>
      <w:r w:rsidRPr="00CC2140">
        <w:rPr>
          <w:sz w:val="18"/>
          <w:szCs w:val="18"/>
        </w:rPr>
        <w:t xml:space="preserve"> </w:t>
      </w:r>
      <w:proofErr w:type="spellStart"/>
      <w:r w:rsidRPr="00CC2140">
        <w:rPr>
          <w:sz w:val="18"/>
          <w:szCs w:val="18"/>
        </w:rPr>
        <w:t>clause</w:t>
      </w:r>
      <w:proofErr w:type="spellEnd"/>
      <w:r w:rsidRPr="00CC2140">
        <w:rPr>
          <w:sz w:val="18"/>
          <w:szCs w:val="18"/>
        </w:rPr>
        <w:t xml:space="preserve">: </w:t>
      </w:r>
      <w:r w:rsidRPr="00CC2140">
        <w:rPr>
          <w:sz w:val="18"/>
          <w:szCs w:val="18"/>
          <w:highlight w:val="lightGray"/>
        </w:rPr>
        <w:t>[…]</w:t>
      </w:r>
      <w:r w:rsidRPr="00CC2140">
        <w:rPr>
          <w:sz w:val="18"/>
          <w:szCs w:val="18"/>
        </w:rPr>
        <w:t xml:space="preserve"> </w:t>
      </w:r>
      <w:proofErr w:type="spellStart"/>
      <w:r w:rsidRPr="00CC2140">
        <w:rPr>
          <w:sz w:val="18"/>
          <w:szCs w:val="18"/>
        </w:rPr>
        <w:t>has</w:t>
      </w:r>
      <w:proofErr w:type="spellEnd"/>
      <w:r w:rsidRPr="00CC2140">
        <w:rPr>
          <w:sz w:val="18"/>
          <w:szCs w:val="18"/>
        </w:rPr>
        <w:t xml:space="preserve"> </w:t>
      </w:r>
      <w:proofErr w:type="spellStart"/>
      <w:r w:rsidRPr="00CC2140">
        <w:rPr>
          <w:sz w:val="18"/>
          <w:szCs w:val="18"/>
        </w:rPr>
        <w:t>enacted</w:t>
      </w:r>
      <w:proofErr w:type="spellEnd"/>
      <w:r w:rsidRPr="00CC2140">
        <w:rPr>
          <w:sz w:val="18"/>
          <w:szCs w:val="18"/>
        </w:rPr>
        <w:t xml:space="preserve"> a </w:t>
      </w:r>
      <w:proofErr w:type="spellStart"/>
      <w:r w:rsidRPr="00CC2140">
        <w:rPr>
          <w:sz w:val="18"/>
          <w:szCs w:val="18"/>
        </w:rPr>
        <w:t>guideline</w:t>
      </w:r>
      <w:proofErr w:type="spellEnd"/>
      <w:r w:rsidRPr="00CC2140">
        <w:rPr>
          <w:sz w:val="18"/>
          <w:szCs w:val="18"/>
        </w:rPr>
        <w:t xml:space="preserve"> </w:t>
      </w:r>
      <w:proofErr w:type="spellStart"/>
      <w:r w:rsidRPr="00CC2140">
        <w:rPr>
          <w:sz w:val="18"/>
          <w:szCs w:val="18"/>
        </w:rPr>
        <w:t>for</w:t>
      </w:r>
      <w:proofErr w:type="spellEnd"/>
      <w:r w:rsidRPr="00CC2140">
        <w:rPr>
          <w:sz w:val="18"/>
          <w:szCs w:val="18"/>
        </w:rPr>
        <w:t xml:space="preserve"> </w:t>
      </w:r>
      <w:proofErr w:type="spellStart"/>
      <w:r w:rsidRPr="00CC2140">
        <w:rPr>
          <w:sz w:val="18"/>
          <w:szCs w:val="18"/>
        </w:rPr>
        <w:t>its</w:t>
      </w:r>
      <w:proofErr w:type="spellEnd"/>
      <w:r w:rsidRPr="00CC2140">
        <w:rPr>
          <w:sz w:val="18"/>
          <w:szCs w:val="18"/>
        </w:rPr>
        <w:t xml:space="preserve"> own </w:t>
      </w:r>
      <w:proofErr w:type="spellStart"/>
      <w:r w:rsidRPr="00CC2140">
        <w:rPr>
          <w:sz w:val="18"/>
          <w:szCs w:val="18"/>
        </w:rPr>
        <w:t>handling</w:t>
      </w:r>
      <w:proofErr w:type="spellEnd"/>
      <w:r w:rsidRPr="00CC2140">
        <w:rPr>
          <w:sz w:val="18"/>
          <w:szCs w:val="18"/>
        </w:rPr>
        <w:t xml:space="preserve"> of </w:t>
      </w:r>
      <w:proofErr w:type="spellStart"/>
      <w:r w:rsidRPr="00CC2140">
        <w:rPr>
          <w:sz w:val="18"/>
          <w:szCs w:val="18"/>
        </w:rPr>
        <w:t>cases</w:t>
      </w:r>
      <w:proofErr w:type="spellEnd"/>
      <w:r w:rsidRPr="00CC2140">
        <w:rPr>
          <w:sz w:val="18"/>
          <w:szCs w:val="18"/>
        </w:rPr>
        <w:t xml:space="preserve"> of </w:t>
      </w:r>
      <w:proofErr w:type="spellStart"/>
      <w:r w:rsidRPr="00CC2140">
        <w:rPr>
          <w:sz w:val="18"/>
          <w:szCs w:val="18"/>
        </w:rPr>
        <w:t>discrimination</w:t>
      </w:r>
      <w:proofErr w:type="spellEnd"/>
      <w:r w:rsidRPr="00CC2140">
        <w:rPr>
          <w:sz w:val="18"/>
          <w:szCs w:val="18"/>
        </w:rPr>
        <w:t xml:space="preserve"> (Annex </w:t>
      </w:r>
      <w:r w:rsidRPr="00CC2140">
        <w:rPr>
          <w:sz w:val="18"/>
          <w:szCs w:val="18"/>
          <w:highlight w:val="lightGray"/>
        </w:rPr>
        <w:t>[…]</w:t>
      </w:r>
      <w:r w:rsidRPr="00CC2140">
        <w:rPr>
          <w:sz w:val="18"/>
          <w:szCs w:val="18"/>
        </w:rPr>
        <w:t xml:space="preserve"> to </w:t>
      </w:r>
      <w:proofErr w:type="spellStart"/>
      <w:r w:rsidRPr="00CC2140">
        <w:rPr>
          <w:sz w:val="18"/>
          <w:szCs w:val="18"/>
        </w:rPr>
        <w:t>this</w:t>
      </w:r>
      <w:proofErr w:type="spellEnd"/>
      <w:r w:rsidRPr="00CC2140">
        <w:rPr>
          <w:sz w:val="18"/>
          <w:szCs w:val="18"/>
        </w:rPr>
        <w:t xml:space="preserve"> </w:t>
      </w:r>
      <w:proofErr w:type="spellStart"/>
      <w:r w:rsidRPr="00CC2140">
        <w:rPr>
          <w:sz w:val="18"/>
          <w:szCs w:val="18"/>
        </w:rPr>
        <w:t>contract</w:t>
      </w:r>
      <w:proofErr w:type="spellEnd"/>
      <w:r w:rsidRPr="00CC2140">
        <w:rPr>
          <w:sz w:val="18"/>
          <w:szCs w:val="18"/>
        </w:rPr>
        <w:t xml:space="preserve">). </w:t>
      </w:r>
      <w:proofErr w:type="spellStart"/>
      <w:r w:rsidRPr="00CC2140">
        <w:rPr>
          <w:sz w:val="18"/>
          <w:szCs w:val="18"/>
        </w:rPr>
        <w:t>Moreover</w:t>
      </w:r>
      <w:proofErr w:type="spellEnd"/>
      <w:r w:rsidRPr="00CC2140">
        <w:rPr>
          <w:sz w:val="18"/>
          <w:szCs w:val="18"/>
        </w:rPr>
        <w:t xml:space="preserve">, </w:t>
      </w:r>
      <w:proofErr w:type="spellStart"/>
      <w:r w:rsidRPr="00CC2140">
        <w:rPr>
          <w:sz w:val="18"/>
          <w:szCs w:val="18"/>
        </w:rPr>
        <w:t>the</w:t>
      </w:r>
      <w:proofErr w:type="spellEnd"/>
      <w:r w:rsidRPr="00CC2140">
        <w:rPr>
          <w:sz w:val="18"/>
          <w:szCs w:val="18"/>
        </w:rPr>
        <w:t xml:space="preserve"> </w:t>
      </w:r>
      <w:proofErr w:type="spellStart"/>
      <w:r w:rsidRPr="00CC2140">
        <w:rPr>
          <w:sz w:val="18"/>
          <w:szCs w:val="18"/>
        </w:rPr>
        <w:t>parties</w:t>
      </w:r>
      <w:proofErr w:type="spellEnd"/>
      <w:r w:rsidRPr="00CC2140">
        <w:rPr>
          <w:sz w:val="18"/>
          <w:szCs w:val="18"/>
        </w:rPr>
        <w:t xml:space="preserve"> </w:t>
      </w:r>
      <w:proofErr w:type="spellStart"/>
      <w:r w:rsidRPr="00CC2140">
        <w:rPr>
          <w:sz w:val="18"/>
          <w:szCs w:val="18"/>
        </w:rPr>
        <w:t>have</w:t>
      </w:r>
      <w:proofErr w:type="spellEnd"/>
      <w:r w:rsidRPr="00CC2140">
        <w:rPr>
          <w:sz w:val="18"/>
          <w:szCs w:val="18"/>
        </w:rPr>
        <w:t xml:space="preserve"> </w:t>
      </w:r>
      <w:proofErr w:type="spellStart"/>
      <w:r w:rsidRPr="00CC2140">
        <w:rPr>
          <w:sz w:val="18"/>
          <w:szCs w:val="18"/>
        </w:rPr>
        <w:t>agreed</w:t>
      </w:r>
      <w:proofErr w:type="spellEnd"/>
      <w:r w:rsidRPr="00CC2140">
        <w:rPr>
          <w:sz w:val="18"/>
          <w:szCs w:val="18"/>
        </w:rPr>
        <w:t xml:space="preserve"> on an anti-</w:t>
      </w:r>
      <w:proofErr w:type="spellStart"/>
      <w:r w:rsidRPr="00CC2140">
        <w:rPr>
          <w:sz w:val="18"/>
          <w:szCs w:val="18"/>
        </w:rPr>
        <w:t>racism</w:t>
      </w:r>
      <w:proofErr w:type="spellEnd"/>
      <w:r w:rsidRPr="00CC2140">
        <w:rPr>
          <w:sz w:val="18"/>
          <w:szCs w:val="18"/>
        </w:rPr>
        <w:t xml:space="preserve"> and anti-</w:t>
      </w:r>
      <w:proofErr w:type="spellStart"/>
      <w:r w:rsidRPr="00CC2140">
        <w:rPr>
          <w:sz w:val="18"/>
          <w:szCs w:val="18"/>
        </w:rPr>
        <w:t>discrimination</w:t>
      </w:r>
      <w:proofErr w:type="spellEnd"/>
      <w:r w:rsidRPr="00CC2140">
        <w:rPr>
          <w:sz w:val="18"/>
          <w:szCs w:val="18"/>
        </w:rPr>
        <w:t xml:space="preserve"> </w:t>
      </w:r>
      <w:proofErr w:type="spellStart"/>
      <w:r w:rsidRPr="00CC2140">
        <w:rPr>
          <w:sz w:val="18"/>
          <w:szCs w:val="18"/>
        </w:rPr>
        <w:t>clause</w:t>
      </w:r>
      <w:proofErr w:type="spellEnd"/>
      <w:r w:rsidRPr="00CC2140">
        <w:rPr>
          <w:sz w:val="18"/>
          <w:szCs w:val="18"/>
        </w:rPr>
        <w:t xml:space="preserve"> </w:t>
      </w:r>
      <w:proofErr w:type="spellStart"/>
      <w:r w:rsidRPr="00CC2140">
        <w:rPr>
          <w:sz w:val="18"/>
          <w:szCs w:val="18"/>
        </w:rPr>
        <w:t>with</w:t>
      </w:r>
      <w:proofErr w:type="spellEnd"/>
      <w:r w:rsidRPr="00CC2140">
        <w:rPr>
          <w:sz w:val="18"/>
          <w:szCs w:val="18"/>
        </w:rPr>
        <w:t xml:space="preserve"> </w:t>
      </w:r>
      <w:proofErr w:type="spellStart"/>
      <w:r w:rsidRPr="00CC2140">
        <w:rPr>
          <w:sz w:val="18"/>
          <w:szCs w:val="18"/>
        </w:rPr>
        <w:t>which</w:t>
      </w:r>
      <w:proofErr w:type="spellEnd"/>
      <w:r w:rsidRPr="00CC2140">
        <w:rPr>
          <w:sz w:val="18"/>
          <w:szCs w:val="18"/>
        </w:rPr>
        <w:t xml:space="preserve"> </w:t>
      </w:r>
      <w:proofErr w:type="spellStart"/>
      <w:r w:rsidRPr="00CC2140">
        <w:rPr>
          <w:sz w:val="18"/>
          <w:szCs w:val="18"/>
        </w:rPr>
        <w:t>they</w:t>
      </w:r>
      <w:proofErr w:type="spellEnd"/>
      <w:r w:rsidRPr="00CC2140">
        <w:rPr>
          <w:sz w:val="18"/>
          <w:szCs w:val="18"/>
        </w:rPr>
        <w:t xml:space="preserve"> </w:t>
      </w:r>
      <w:proofErr w:type="spellStart"/>
      <w:r w:rsidRPr="00CC2140">
        <w:rPr>
          <w:sz w:val="18"/>
          <w:szCs w:val="18"/>
        </w:rPr>
        <w:t>reject</w:t>
      </w:r>
      <w:proofErr w:type="spellEnd"/>
      <w:r w:rsidRPr="00CC2140">
        <w:rPr>
          <w:sz w:val="18"/>
          <w:szCs w:val="18"/>
        </w:rPr>
        <w:t xml:space="preserve"> </w:t>
      </w:r>
      <w:proofErr w:type="spellStart"/>
      <w:r w:rsidRPr="00CC2140">
        <w:rPr>
          <w:sz w:val="18"/>
          <w:szCs w:val="18"/>
        </w:rPr>
        <w:t>any</w:t>
      </w:r>
      <w:proofErr w:type="spellEnd"/>
      <w:r w:rsidRPr="00CC2140">
        <w:rPr>
          <w:sz w:val="18"/>
          <w:szCs w:val="18"/>
        </w:rPr>
        <w:t xml:space="preserve"> form of </w:t>
      </w:r>
      <w:proofErr w:type="spellStart"/>
      <w:r w:rsidRPr="00CC2140">
        <w:rPr>
          <w:sz w:val="18"/>
          <w:szCs w:val="18"/>
        </w:rPr>
        <w:t>racism</w:t>
      </w:r>
      <w:proofErr w:type="spellEnd"/>
      <w:r w:rsidRPr="00CC2140">
        <w:rPr>
          <w:sz w:val="18"/>
          <w:szCs w:val="18"/>
        </w:rPr>
        <w:t xml:space="preserve"> and of </w:t>
      </w:r>
      <w:proofErr w:type="spellStart"/>
      <w:r w:rsidRPr="00CC2140">
        <w:rPr>
          <w:sz w:val="18"/>
          <w:szCs w:val="18"/>
        </w:rPr>
        <w:t>discrimination</w:t>
      </w:r>
      <w:proofErr w:type="spellEnd"/>
      <w:r w:rsidRPr="00CC2140">
        <w:rPr>
          <w:sz w:val="18"/>
          <w:szCs w:val="18"/>
        </w:rPr>
        <w:t xml:space="preserve"> and </w:t>
      </w:r>
      <w:proofErr w:type="spellStart"/>
      <w:r w:rsidRPr="00CC2140">
        <w:rPr>
          <w:sz w:val="18"/>
          <w:szCs w:val="18"/>
        </w:rPr>
        <w:t>commit</w:t>
      </w:r>
      <w:proofErr w:type="spellEnd"/>
      <w:r w:rsidRPr="00CC2140">
        <w:rPr>
          <w:sz w:val="18"/>
          <w:szCs w:val="18"/>
        </w:rPr>
        <w:t xml:space="preserve"> </w:t>
      </w:r>
      <w:proofErr w:type="spellStart"/>
      <w:r w:rsidRPr="00CC2140">
        <w:rPr>
          <w:sz w:val="18"/>
          <w:szCs w:val="18"/>
        </w:rPr>
        <w:t>themselves</w:t>
      </w:r>
      <w:proofErr w:type="spellEnd"/>
      <w:r w:rsidRPr="00CC2140">
        <w:rPr>
          <w:sz w:val="18"/>
          <w:szCs w:val="18"/>
        </w:rPr>
        <w:t xml:space="preserve"> to </w:t>
      </w:r>
      <w:proofErr w:type="spellStart"/>
      <w:r w:rsidRPr="00CC2140">
        <w:rPr>
          <w:sz w:val="18"/>
          <w:szCs w:val="18"/>
        </w:rPr>
        <w:t>diversity</w:t>
      </w:r>
      <w:proofErr w:type="spellEnd"/>
      <w:r w:rsidRPr="00CC2140">
        <w:rPr>
          <w:sz w:val="18"/>
          <w:szCs w:val="18"/>
        </w:rPr>
        <w:t xml:space="preserve"> in </w:t>
      </w:r>
      <w:proofErr w:type="spellStart"/>
      <w:r w:rsidRPr="00CC2140">
        <w:rPr>
          <w:sz w:val="18"/>
          <w:szCs w:val="18"/>
        </w:rPr>
        <w:t>society</w:t>
      </w:r>
      <w:proofErr w:type="spellEnd"/>
      <w:r w:rsidRPr="00CC2140">
        <w:rPr>
          <w:sz w:val="18"/>
          <w:szCs w:val="18"/>
        </w:rPr>
        <w:t xml:space="preserve">. This </w:t>
      </w:r>
      <w:proofErr w:type="spellStart"/>
      <w:r w:rsidRPr="00CC2140">
        <w:rPr>
          <w:sz w:val="18"/>
          <w:szCs w:val="18"/>
        </w:rPr>
        <w:t>agreement</w:t>
      </w:r>
      <w:proofErr w:type="spellEnd"/>
      <w:r w:rsidRPr="00CC2140">
        <w:rPr>
          <w:sz w:val="18"/>
          <w:szCs w:val="18"/>
        </w:rPr>
        <w:t xml:space="preserve"> </w:t>
      </w:r>
      <w:proofErr w:type="spellStart"/>
      <w:r w:rsidRPr="00CC2140">
        <w:rPr>
          <w:sz w:val="18"/>
          <w:szCs w:val="18"/>
        </w:rPr>
        <w:t>is</w:t>
      </w:r>
      <w:proofErr w:type="spellEnd"/>
      <w:r w:rsidRPr="00CC2140">
        <w:rPr>
          <w:sz w:val="18"/>
          <w:szCs w:val="18"/>
        </w:rPr>
        <w:t xml:space="preserve"> </w:t>
      </w:r>
      <w:proofErr w:type="spellStart"/>
      <w:r w:rsidRPr="00CC2140">
        <w:rPr>
          <w:sz w:val="18"/>
          <w:szCs w:val="18"/>
        </w:rPr>
        <w:t>attached</w:t>
      </w:r>
      <w:proofErr w:type="spellEnd"/>
      <w:r w:rsidRPr="00CC2140">
        <w:rPr>
          <w:sz w:val="18"/>
          <w:szCs w:val="18"/>
        </w:rPr>
        <w:t xml:space="preserve"> to </w:t>
      </w:r>
      <w:proofErr w:type="spellStart"/>
      <w:r w:rsidRPr="00CC2140">
        <w:rPr>
          <w:sz w:val="18"/>
          <w:szCs w:val="18"/>
        </w:rPr>
        <w:t>this</w:t>
      </w:r>
      <w:proofErr w:type="spellEnd"/>
      <w:r w:rsidRPr="00CC2140">
        <w:rPr>
          <w:sz w:val="18"/>
          <w:szCs w:val="18"/>
        </w:rPr>
        <w:t xml:space="preserve"> </w:t>
      </w:r>
      <w:proofErr w:type="spellStart"/>
      <w:r w:rsidRPr="00CC2140">
        <w:rPr>
          <w:sz w:val="18"/>
          <w:szCs w:val="18"/>
        </w:rPr>
        <w:t>contract</w:t>
      </w:r>
      <w:proofErr w:type="spellEnd"/>
      <w:r w:rsidRPr="00CC2140">
        <w:rPr>
          <w:sz w:val="18"/>
          <w:szCs w:val="18"/>
        </w:rPr>
        <w:t xml:space="preserve"> </w:t>
      </w:r>
      <w:proofErr w:type="spellStart"/>
      <w:r w:rsidRPr="00CC2140">
        <w:rPr>
          <w:sz w:val="18"/>
          <w:szCs w:val="18"/>
        </w:rPr>
        <w:t>as</w:t>
      </w:r>
      <w:proofErr w:type="spellEnd"/>
      <w:r w:rsidRPr="00CC2140">
        <w:rPr>
          <w:sz w:val="18"/>
          <w:szCs w:val="18"/>
        </w:rPr>
        <w:t xml:space="preserve"> </w:t>
      </w:r>
      <w:proofErr w:type="spellStart"/>
      <w:r w:rsidRPr="00CC2140">
        <w:rPr>
          <w:sz w:val="18"/>
          <w:szCs w:val="18"/>
        </w:rPr>
        <w:t>annex</w:t>
      </w:r>
      <w:proofErr w:type="spellEnd"/>
      <w:r w:rsidRPr="00CC2140">
        <w:rPr>
          <w:sz w:val="18"/>
          <w:szCs w:val="18"/>
        </w:rPr>
        <w:t xml:space="preserve"> </w:t>
      </w:r>
      <w:r w:rsidRPr="00CC2140">
        <w:rPr>
          <w:sz w:val="18"/>
          <w:szCs w:val="18"/>
          <w:highlight w:val="lightGray"/>
        </w:rPr>
        <w:t>[…]</w:t>
      </w:r>
      <w:r w:rsidRPr="00CC2140">
        <w:rPr>
          <w:sz w:val="18"/>
          <w:szCs w:val="18"/>
        </w:rPr>
        <w:t>.</w:t>
      </w:r>
    </w:p>
  </w:footnote>
  <w:footnote w:id="2">
    <w:p w14:paraId="143B7F69" w14:textId="624BAE92" w:rsidR="00302E38" w:rsidRPr="00CC2140" w:rsidRDefault="00302E38" w:rsidP="00CC2140">
      <w:pPr>
        <w:pStyle w:val="Funotentext"/>
        <w:contextualSpacing/>
        <w:rPr>
          <w:sz w:val="18"/>
          <w:szCs w:val="18"/>
        </w:rPr>
      </w:pPr>
      <w:r w:rsidRPr="00CC2140">
        <w:rPr>
          <w:rStyle w:val="Funotenzeichen"/>
          <w:sz w:val="18"/>
          <w:szCs w:val="18"/>
          <w:vertAlign w:val="superscript"/>
        </w:rPr>
        <w:footnoteRef/>
      </w:r>
      <w:r w:rsidRPr="00CC2140">
        <w:rPr>
          <w:sz w:val="18"/>
          <w:szCs w:val="18"/>
          <w:vertAlign w:val="superscript"/>
        </w:rPr>
        <w:t xml:space="preserve"> </w:t>
      </w:r>
      <w:r w:rsidRPr="00CC2140">
        <w:rPr>
          <w:sz w:val="18"/>
          <w:szCs w:val="18"/>
        </w:rPr>
        <w:t xml:space="preserve">Optional </w:t>
      </w:r>
      <w:proofErr w:type="spellStart"/>
      <w:r w:rsidRPr="00CC2140">
        <w:rPr>
          <w:sz w:val="18"/>
          <w:szCs w:val="18"/>
        </w:rPr>
        <w:t>if</w:t>
      </w:r>
      <w:proofErr w:type="spellEnd"/>
      <w:r w:rsidRPr="00CC2140">
        <w:rPr>
          <w:sz w:val="18"/>
          <w:szCs w:val="18"/>
        </w:rPr>
        <w:t xml:space="preserve"> </w:t>
      </w:r>
      <w:r w:rsidR="001D56E4" w:rsidRPr="00CC2140">
        <w:rPr>
          <w:sz w:val="18"/>
          <w:szCs w:val="18"/>
        </w:rPr>
        <w:t xml:space="preserve">you </w:t>
      </w:r>
      <w:proofErr w:type="spellStart"/>
      <w:r w:rsidR="001D56E4" w:rsidRPr="00CC2140">
        <w:rPr>
          <w:sz w:val="18"/>
          <w:szCs w:val="18"/>
        </w:rPr>
        <w:t>already</w:t>
      </w:r>
      <w:proofErr w:type="spellEnd"/>
      <w:r w:rsidR="001D56E4" w:rsidRPr="00CC2140">
        <w:rPr>
          <w:sz w:val="18"/>
          <w:szCs w:val="18"/>
        </w:rPr>
        <w:t xml:space="preserve"> </w:t>
      </w:r>
      <w:proofErr w:type="spellStart"/>
      <w:r w:rsidR="001D56E4" w:rsidRPr="00CC2140">
        <w:rPr>
          <w:sz w:val="18"/>
          <w:szCs w:val="18"/>
        </w:rPr>
        <w:t>have</w:t>
      </w:r>
      <w:proofErr w:type="spellEnd"/>
      <w:r w:rsidR="001D56E4" w:rsidRPr="00CC2140">
        <w:rPr>
          <w:sz w:val="18"/>
          <w:szCs w:val="18"/>
        </w:rPr>
        <w:t xml:space="preserve"> a </w:t>
      </w:r>
      <w:r w:rsidRPr="00CC2140">
        <w:rPr>
          <w:sz w:val="18"/>
          <w:szCs w:val="18"/>
        </w:rPr>
        <w:t xml:space="preserve">code of </w:t>
      </w:r>
      <w:proofErr w:type="spellStart"/>
      <w:r w:rsidRPr="00CC2140">
        <w:rPr>
          <w:sz w:val="18"/>
          <w:szCs w:val="18"/>
        </w:rPr>
        <w:t>conduct</w:t>
      </w:r>
      <w:proofErr w:type="spellEnd"/>
      <w:r w:rsidRPr="00CC2140">
        <w:rPr>
          <w:sz w:val="18"/>
          <w:szCs w:val="18"/>
        </w:rPr>
        <w:t>.</w:t>
      </w:r>
    </w:p>
  </w:footnote>
  <w:footnote w:id="3">
    <w:p w14:paraId="38FAA396" w14:textId="04C27D59" w:rsidR="001D56E4" w:rsidRDefault="001D56E4" w:rsidP="00CC2140">
      <w:pPr>
        <w:pStyle w:val="Funotentext"/>
        <w:contextualSpacing/>
      </w:pPr>
      <w:r w:rsidRPr="00CC2140">
        <w:rPr>
          <w:rStyle w:val="Funotenzeichen"/>
          <w:sz w:val="18"/>
          <w:szCs w:val="18"/>
          <w:vertAlign w:val="superscript"/>
        </w:rPr>
        <w:footnoteRef/>
      </w:r>
      <w:r w:rsidRPr="00CC2140">
        <w:rPr>
          <w:sz w:val="18"/>
          <w:szCs w:val="18"/>
          <w:vertAlign w:val="superscript"/>
        </w:rPr>
        <w:t xml:space="preserve"> </w:t>
      </w:r>
      <w:r w:rsidRPr="00CC2140">
        <w:rPr>
          <w:sz w:val="18"/>
          <w:szCs w:val="18"/>
        </w:rPr>
        <w:t xml:space="preserve">Optional </w:t>
      </w:r>
      <w:proofErr w:type="spellStart"/>
      <w:r w:rsidRPr="00CC2140">
        <w:rPr>
          <w:sz w:val="18"/>
          <w:szCs w:val="18"/>
        </w:rPr>
        <w:t>if</w:t>
      </w:r>
      <w:proofErr w:type="spellEnd"/>
      <w:r w:rsidRPr="00CC2140">
        <w:rPr>
          <w:sz w:val="18"/>
          <w:szCs w:val="18"/>
        </w:rPr>
        <w:t xml:space="preserve"> you </w:t>
      </w:r>
      <w:proofErr w:type="spellStart"/>
      <w:r w:rsidRPr="00CC2140">
        <w:rPr>
          <w:sz w:val="18"/>
          <w:szCs w:val="18"/>
        </w:rPr>
        <w:t>already</w:t>
      </w:r>
      <w:proofErr w:type="spellEnd"/>
      <w:r w:rsidRPr="00CC2140">
        <w:rPr>
          <w:sz w:val="18"/>
          <w:szCs w:val="18"/>
        </w:rPr>
        <w:t xml:space="preserve"> </w:t>
      </w:r>
      <w:proofErr w:type="spellStart"/>
      <w:r w:rsidRPr="00CC2140">
        <w:rPr>
          <w:sz w:val="18"/>
          <w:szCs w:val="18"/>
        </w:rPr>
        <w:t>have</w:t>
      </w:r>
      <w:proofErr w:type="spellEnd"/>
      <w:r w:rsidRPr="00CC2140">
        <w:rPr>
          <w:sz w:val="18"/>
          <w:szCs w:val="18"/>
        </w:rPr>
        <w:t xml:space="preserve"> a code of </w:t>
      </w:r>
      <w:proofErr w:type="spellStart"/>
      <w:r w:rsidRPr="00CC2140">
        <w:rPr>
          <w:sz w:val="18"/>
          <w:szCs w:val="18"/>
        </w:rPr>
        <w:t>conduct</w:t>
      </w:r>
      <w:proofErr w:type="spellEnd"/>
      <w:r w:rsidRPr="00CC2140">
        <w:rPr>
          <w:sz w:val="18"/>
          <w:szCs w:val="18"/>
        </w:rPr>
        <w:t>.</w:t>
      </w:r>
    </w:p>
  </w:footnote>
  <w:footnote w:id="4">
    <w:p w14:paraId="2CDE1890" w14:textId="77777777" w:rsidR="00C36346" w:rsidRPr="003D2EEB" w:rsidRDefault="00C36346" w:rsidP="00C36346">
      <w:pPr>
        <w:pStyle w:val="Funotentext"/>
        <w:spacing w:before="0"/>
        <w:rPr>
          <w:sz w:val="18"/>
          <w:szCs w:val="18"/>
          <w:lang w:val="en-GB"/>
        </w:rPr>
      </w:pPr>
      <w:r w:rsidRPr="004E75FE">
        <w:rPr>
          <w:rStyle w:val="Funotenzeichen"/>
          <w:sz w:val="18"/>
          <w:szCs w:val="18"/>
        </w:rPr>
        <w:footnoteRef/>
      </w:r>
      <w:r w:rsidRPr="003D2EEB">
        <w:rPr>
          <w:rStyle w:val="Funotenzeichen"/>
          <w:sz w:val="18"/>
          <w:szCs w:val="18"/>
          <w:lang w:val="en-GB"/>
        </w:rPr>
        <w:tab/>
      </w:r>
      <w:r w:rsidRPr="003D2EEB">
        <w:rPr>
          <w:sz w:val="18"/>
          <w:szCs w:val="18"/>
          <w:lang w:val="en-GB"/>
        </w:rPr>
        <w:t>A</w:t>
      </w:r>
      <w:r>
        <w:rPr>
          <w:sz w:val="18"/>
          <w:szCs w:val="18"/>
          <w:lang w:val="en-GB"/>
        </w:rPr>
        <w:t>n anti-discrimination</w:t>
      </w:r>
      <w:r w:rsidRPr="003D2EEB">
        <w:rPr>
          <w:sz w:val="18"/>
          <w:szCs w:val="18"/>
          <w:lang w:val="en-GB"/>
        </w:rPr>
        <w:t xml:space="preserve"> workshop considers and includes the possibility of different</w:t>
      </w:r>
      <w:r>
        <w:rPr>
          <w:sz w:val="18"/>
          <w:szCs w:val="18"/>
          <w:lang w:val="en-GB"/>
        </w:rPr>
        <w:t xml:space="preserve"> spaces for</w:t>
      </w:r>
      <w:r w:rsidRPr="003D2EEB">
        <w:rPr>
          <w:sz w:val="18"/>
          <w:szCs w:val="18"/>
          <w:lang w:val="en-GB"/>
        </w:rPr>
        <w:t xml:space="preserve"> learning and reflection about social privileges and positioning within the different relations of dominance</w:t>
      </w:r>
      <w:r>
        <w:rPr>
          <w:sz w:val="18"/>
          <w:szCs w:val="18"/>
          <w:lang w:val="en-GB"/>
        </w:rPr>
        <w:t xml:space="preserve"> and power structures</w:t>
      </w:r>
      <w:r w:rsidRPr="003D2EEB">
        <w:rPr>
          <w:sz w:val="18"/>
          <w:szCs w:val="18"/>
          <w:lang w:val="en-GB"/>
        </w:rPr>
        <w:t>.</w:t>
      </w:r>
      <w:r>
        <w:rPr>
          <w:sz w:val="18"/>
          <w:szCs w:val="18"/>
          <w:lang w:val="en-GB"/>
        </w:rPr>
        <w:t xml:space="preserve"> </w:t>
      </w:r>
      <w:r w:rsidRPr="003D2EEB">
        <w:rPr>
          <w:sz w:val="18"/>
          <w:szCs w:val="18"/>
          <w:lang w:val="en-GB"/>
        </w:rPr>
        <w:t>How this is implemented is up to the</w:t>
      </w:r>
      <w:r>
        <w:rPr>
          <w:sz w:val="18"/>
          <w:szCs w:val="18"/>
          <w:lang w:val="en-GB"/>
        </w:rPr>
        <w:t xml:space="preserve"> facilitators</w:t>
      </w:r>
      <w:r w:rsidRPr="003D2EEB">
        <w:rPr>
          <w:sz w:val="18"/>
          <w:szCs w:val="18"/>
          <w:lang w:val="en-GB"/>
        </w:rPr>
        <w:t>.</w:t>
      </w:r>
    </w:p>
  </w:footnote>
  <w:footnote w:id="5">
    <w:p w14:paraId="351A5F0D" w14:textId="5B0BDB44" w:rsidR="00282DA6" w:rsidRPr="00EA1999" w:rsidRDefault="00282DA6" w:rsidP="00EA1999">
      <w:pPr>
        <w:pStyle w:val="pf0"/>
        <w:spacing w:before="0" w:beforeAutospacing="0" w:after="0" w:afterAutospacing="0"/>
        <w:contextualSpacing/>
        <w:rPr>
          <w:rFonts w:ascii="Calibri" w:hAnsi="Calibri" w:cs="Calibri"/>
          <w:sz w:val="18"/>
          <w:szCs w:val="18"/>
        </w:rPr>
      </w:pPr>
      <w:r w:rsidRPr="00282DA6">
        <w:rPr>
          <w:rStyle w:val="Funotenzeichen"/>
          <w:rFonts w:ascii="Calibri" w:hAnsi="Calibri" w:cs="Calibri"/>
          <w:sz w:val="18"/>
          <w:szCs w:val="18"/>
          <w:vertAlign w:val="superscript"/>
        </w:rPr>
        <w:footnoteRef/>
      </w:r>
      <w:r w:rsidRPr="00282DA6">
        <w:rPr>
          <w:rFonts w:ascii="Calibri" w:hAnsi="Calibri" w:cs="Calibri"/>
          <w:sz w:val="18"/>
          <w:szCs w:val="18"/>
        </w:rPr>
        <w:t xml:space="preserve"> </w:t>
      </w:r>
      <w:r w:rsidRPr="00282DA6">
        <w:rPr>
          <w:rStyle w:val="cf01"/>
          <w:rFonts w:ascii="Calibri" w:hAnsi="Calibri" w:cs="Calibri"/>
        </w:rPr>
        <w:t xml:space="preserve">This </w:t>
      </w:r>
      <w:proofErr w:type="spellStart"/>
      <w:r w:rsidRPr="00282DA6">
        <w:rPr>
          <w:rStyle w:val="cf01"/>
          <w:rFonts w:ascii="Calibri" w:hAnsi="Calibri" w:cs="Calibri"/>
        </w:rPr>
        <w:t>option</w:t>
      </w:r>
      <w:proofErr w:type="spellEnd"/>
      <w:r w:rsidRPr="00282DA6">
        <w:rPr>
          <w:rStyle w:val="cf01"/>
          <w:rFonts w:ascii="Calibri" w:hAnsi="Calibri" w:cs="Calibri"/>
        </w:rPr>
        <w:t xml:space="preserve"> </w:t>
      </w:r>
      <w:proofErr w:type="spellStart"/>
      <w:r w:rsidRPr="00282DA6">
        <w:rPr>
          <w:rStyle w:val="cf01"/>
          <w:rFonts w:ascii="Calibri" w:hAnsi="Calibri" w:cs="Calibri"/>
        </w:rPr>
        <w:t>can</w:t>
      </w:r>
      <w:proofErr w:type="spellEnd"/>
      <w:r w:rsidRPr="00282DA6">
        <w:rPr>
          <w:rStyle w:val="cf01"/>
          <w:rFonts w:ascii="Calibri" w:hAnsi="Calibri" w:cs="Calibri"/>
        </w:rPr>
        <w:t xml:space="preserve"> also </w:t>
      </w:r>
      <w:proofErr w:type="spellStart"/>
      <w:r w:rsidRPr="00282DA6">
        <w:rPr>
          <w:rStyle w:val="cf01"/>
          <w:rFonts w:ascii="Calibri" w:hAnsi="Calibri" w:cs="Calibri"/>
        </w:rPr>
        <w:t>be</w:t>
      </w:r>
      <w:proofErr w:type="spellEnd"/>
      <w:r w:rsidRPr="00282DA6">
        <w:rPr>
          <w:rStyle w:val="cf01"/>
          <w:rFonts w:ascii="Calibri" w:hAnsi="Calibri" w:cs="Calibri"/>
        </w:rPr>
        <w:t xml:space="preserve"> </w:t>
      </w:r>
      <w:proofErr w:type="spellStart"/>
      <w:r w:rsidRPr="00282DA6">
        <w:rPr>
          <w:rStyle w:val="cf01"/>
          <w:rFonts w:ascii="Calibri" w:hAnsi="Calibri" w:cs="Calibri"/>
        </w:rPr>
        <w:t>removed</w:t>
      </w:r>
      <w:proofErr w:type="spellEnd"/>
      <w:r w:rsidRPr="00282DA6">
        <w:rPr>
          <w:rStyle w:val="cf01"/>
          <w:rFonts w:ascii="Calibri" w:hAnsi="Calibri" w:cs="Calibri"/>
        </w:rPr>
        <w:t xml:space="preserve"> </w:t>
      </w:r>
      <w:proofErr w:type="spellStart"/>
      <w:r w:rsidRPr="00282DA6">
        <w:rPr>
          <w:rStyle w:val="cf01"/>
          <w:rFonts w:ascii="Calibri" w:hAnsi="Calibri" w:cs="Calibri"/>
        </w:rPr>
        <w:t>completely</w:t>
      </w:r>
      <w:proofErr w:type="spellEnd"/>
      <w:r w:rsidRPr="00282DA6">
        <w:rPr>
          <w:rStyle w:val="cf01"/>
          <w:rFonts w:ascii="Calibri" w:hAnsi="Calibri" w:cs="Calibri"/>
        </w:rPr>
        <w:t>.</w:t>
      </w:r>
      <w:r>
        <w:rPr>
          <w:rStyle w:val="cf01"/>
          <w:rFonts w:ascii="Calibri" w:hAnsi="Calibri" w:cs="Calibri"/>
        </w:rPr>
        <w:t xml:space="preserve"> </w:t>
      </w:r>
      <w:r w:rsidRPr="00282DA6">
        <w:rPr>
          <w:rStyle w:val="cf01"/>
          <w:rFonts w:ascii="Calibri" w:hAnsi="Calibri" w:cs="Calibri"/>
        </w:rPr>
        <w:t xml:space="preserve">Here, a </w:t>
      </w:r>
      <w:proofErr w:type="spellStart"/>
      <w:r w:rsidRPr="00282DA6">
        <w:rPr>
          <w:rStyle w:val="cf01"/>
          <w:rFonts w:ascii="Calibri" w:hAnsi="Calibri" w:cs="Calibri"/>
        </w:rPr>
        <w:t>choice</w:t>
      </w:r>
      <w:proofErr w:type="spellEnd"/>
      <w:r w:rsidRPr="00282DA6">
        <w:rPr>
          <w:rStyle w:val="cf01"/>
          <w:rFonts w:ascii="Calibri" w:hAnsi="Calibri" w:cs="Calibri"/>
        </w:rPr>
        <w:t xml:space="preserve"> </w:t>
      </w:r>
      <w:proofErr w:type="spellStart"/>
      <w:r w:rsidRPr="00282DA6">
        <w:rPr>
          <w:rStyle w:val="cf01"/>
          <w:rFonts w:ascii="Calibri" w:hAnsi="Calibri" w:cs="Calibri"/>
        </w:rPr>
        <w:t>can</w:t>
      </w:r>
      <w:proofErr w:type="spellEnd"/>
      <w:r w:rsidRPr="00282DA6">
        <w:rPr>
          <w:rStyle w:val="cf01"/>
          <w:rFonts w:ascii="Calibri" w:hAnsi="Calibri" w:cs="Calibri"/>
        </w:rPr>
        <w:t xml:space="preserve"> </w:t>
      </w:r>
      <w:proofErr w:type="spellStart"/>
      <w:r w:rsidRPr="00282DA6">
        <w:rPr>
          <w:rStyle w:val="cf01"/>
          <w:rFonts w:ascii="Calibri" w:hAnsi="Calibri" w:cs="Calibri"/>
        </w:rPr>
        <w:t>be</w:t>
      </w:r>
      <w:proofErr w:type="spellEnd"/>
      <w:r w:rsidRPr="00282DA6">
        <w:rPr>
          <w:rStyle w:val="cf01"/>
          <w:rFonts w:ascii="Calibri" w:hAnsi="Calibri" w:cs="Calibri"/>
        </w:rPr>
        <w:t xml:space="preserve"> </w:t>
      </w:r>
      <w:proofErr w:type="spellStart"/>
      <w:r w:rsidRPr="00282DA6">
        <w:rPr>
          <w:rStyle w:val="cf01"/>
          <w:rFonts w:ascii="Calibri" w:hAnsi="Calibri" w:cs="Calibri"/>
        </w:rPr>
        <w:t>made</w:t>
      </w:r>
      <w:proofErr w:type="spellEnd"/>
      <w:r w:rsidRPr="00282DA6">
        <w:rPr>
          <w:rStyle w:val="cf01"/>
          <w:rFonts w:ascii="Calibri" w:hAnsi="Calibri" w:cs="Calibri"/>
        </w:rPr>
        <w:t xml:space="preserve"> </w:t>
      </w:r>
      <w:proofErr w:type="spellStart"/>
      <w:r w:rsidRPr="00282DA6">
        <w:rPr>
          <w:rStyle w:val="cf01"/>
          <w:rFonts w:ascii="Calibri" w:hAnsi="Calibri" w:cs="Calibri"/>
        </w:rPr>
        <w:t>as</w:t>
      </w:r>
      <w:proofErr w:type="spellEnd"/>
      <w:r w:rsidRPr="00282DA6">
        <w:rPr>
          <w:rStyle w:val="cf01"/>
          <w:rFonts w:ascii="Calibri" w:hAnsi="Calibri" w:cs="Calibri"/>
        </w:rPr>
        <w:t xml:space="preserve"> to </w:t>
      </w:r>
      <w:proofErr w:type="spellStart"/>
      <w:r w:rsidRPr="00282DA6">
        <w:rPr>
          <w:rStyle w:val="cf01"/>
          <w:rFonts w:ascii="Calibri" w:hAnsi="Calibri" w:cs="Calibri"/>
        </w:rPr>
        <w:t>which</w:t>
      </w:r>
      <w:proofErr w:type="spellEnd"/>
      <w:r w:rsidRPr="00282DA6">
        <w:rPr>
          <w:rStyle w:val="cf01"/>
          <w:rFonts w:ascii="Calibri" w:hAnsi="Calibri" w:cs="Calibri"/>
        </w:rPr>
        <w:t xml:space="preserve"> of </w:t>
      </w:r>
      <w:proofErr w:type="spellStart"/>
      <w:r w:rsidRPr="00282DA6">
        <w:rPr>
          <w:rStyle w:val="cf01"/>
          <w:rFonts w:ascii="Calibri" w:hAnsi="Calibri" w:cs="Calibri"/>
        </w:rPr>
        <w:t>the</w:t>
      </w:r>
      <w:proofErr w:type="spellEnd"/>
      <w:r w:rsidRPr="00282DA6">
        <w:rPr>
          <w:rStyle w:val="cf01"/>
          <w:rFonts w:ascii="Calibri" w:hAnsi="Calibri" w:cs="Calibri"/>
        </w:rPr>
        <w:t xml:space="preserve"> </w:t>
      </w:r>
      <w:proofErr w:type="spellStart"/>
      <w:r w:rsidRPr="00282DA6">
        <w:rPr>
          <w:rStyle w:val="cf01"/>
          <w:rFonts w:ascii="Calibri" w:hAnsi="Calibri" w:cs="Calibri"/>
        </w:rPr>
        <w:t>employees</w:t>
      </w:r>
      <w:proofErr w:type="spellEnd"/>
      <w:r w:rsidRPr="00282DA6">
        <w:rPr>
          <w:rStyle w:val="cf01"/>
          <w:rFonts w:ascii="Calibri" w:hAnsi="Calibri" w:cs="Calibri"/>
        </w:rPr>
        <w:t xml:space="preserve"> </w:t>
      </w:r>
      <w:proofErr w:type="spellStart"/>
      <w:r w:rsidRPr="00282DA6">
        <w:rPr>
          <w:rStyle w:val="cf01"/>
          <w:rFonts w:ascii="Calibri" w:hAnsi="Calibri" w:cs="Calibri"/>
        </w:rPr>
        <w:t>should</w:t>
      </w:r>
      <w:proofErr w:type="spellEnd"/>
      <w:r w:rsidRPr="00282DA6">
        <w:rPr>
          <w:rStyle w:val="cf01"/>
          <w:rFonts w:ascii="Calibri" w:hAnsi="Calibri" w:cs="Calibri"/>
        </w:rPr>
        <w:t xml:space="preserve"> </w:t>
      </w:r>
      <w:proofErr w:type="spellStart"/>
      <w:r w:rsidRPr="00282DA6">
        <w:rPr>
          <w:rStyle w:val="cf01"/>
          <w:rFonts w:ascii="Calibri" w:hAnsi="Calibri" w:cs="Calibri"/>
        </w:rPr>
        <w:t>be</w:t>
      </w:r>
      <w:proofErr w:type="spellEnd"/>
      <w:r w:rsidRPr="00282DA6">
        <w:rPr>
          <w:rStyle w:val="cf01"/>
          <w:rFonts w:ascii="Calibri" w:hAnsi="Calibri" w:cs="Calibri"/>
        </w:rPr>
        <w:t xml:space="preserve"> </w:t>
      </w:r>
      <w:proofErr w:type="spellStart"/>
      <w:r w:rsidRPr="00282DA6">
        <w:rPr>
          <w:rStyle w:val="cf01"/>
          <w:rFonts w:ascii="Calibri" w:hAnsi="Calibri" w:cs="Calibri"/>
        </w:rPr>
        <w:t>required</w:t>
      </w:r>
      <w:proofErr w:type="spellEnd"/>
      <w:r w:rsidRPr="00282DA6">
        <w:rPr>
          <w:rStyle w:val="cf01"/>
          <w:rFonts w:ascii="Calibri" w:hAnsi="Calibri" w:cs="Calibri"/>
        </w:rPr>
        <w:t xml:space="preserve"> to </w:t>
      </w:r>
      <w:proofErr w:type="spellStart"/>
      <w:r w:rsidRPr="00282DA6">
        <w:rPr>
          <w:rStyle w:val="cf01"/>
          <w:rFonts w:ascii="Calibri" w:hAnsi="Calibri" w:cs="Calibri"/>
        </w:rPr>
        <w:t>participate</w:t>
      </w:r>
      <w:proofErr w:type="spellEnd"/>
      <w:r w:rsidRPr="00282DA6">
        <w:rPr>
          <w:rStyle w:val="cf01"/>
          <w:rFonts w:ascii="Calibri" w:hAnsi="Calibri" w:cs="Calibri"/>
        </w:rPr>
        <w:t xml:space="preserve"> in a </w:t>
      </w:r>
      <w:proofErr w:type="spellStart"/>
      <w:r w:rsidRPr="00282DA6">
        <w:rPr>
          <w:rStyle w:val="cf01"/>
          <w:rFonts w:ascii="Calibri" w:hAnsi="Calibri" w:cs="Calibri"/>
        </w:rPr>
        <w:t>measure</w:t>
      </w:r>
      <w:proofErr w:type="spellEnd"/>
      <w:r w:rsidRPr="00282DA6">
        <w:rPr>
          <w:rStyle w:val="cf01"/>
          <w:rFonts w:ascii="Calibri" w:hAnsi="Calibri" w:cs="Calibri"/>
        </w:rPr>
        <w:t xml:space="preserve">. </w:t>
      </w:r>
      <w:r>
        <w:rPr>
          <w:rStyle w:val="cf01"/>
          <w:rFonts w:ascii="Calibri" w:hAnsi="Calibri" w:cs="Calibri"/>
        </w:rPr>
        <w:t xml:space="preserve"> </w:t>
      </w:r>
      <w:r w:rsidRPr="00282DA6">
        <w:rPr>
          <w:rStyle w:val="cf01"/>
          <w:rFonts w:ascii="Calibri" w:hAnsi="Calibri" w:cs="Calibri"/>
        </w:rPr>
        <w:t xml:space="preserve">The </w:t>
      </w:r>
      <w:proofErr w:type="spellStart"/>
      <w:r w:rsidRPr="00282DA6">
        <w:rPr>
          <w:rStyle w:val="cf01"/>
          <w:rFonts w:ascii="Calibri" w:hAnsi="Calibri" w:cs="Calibri"/>
        </w:rPr>
        <w:t>following</w:t>
      </w:r>
      <w:proofErr w:type="spellEnd"/>
      <w:r w:rsidRPr="00282DA6">
        <w:rPr>
          <w:rStyle w:val="cf01"/>
          <w:rFonts w:ascii="Calibri" w:hAnsi="Calibri" w:cs="Calibri"/>
        </w:rPr>
        <w:t xml:space="preserve"> </w:t>
      </w:r>
      <w:proofErr w:type="spellStart"/>
      <w:r w:rsidRPr="00282DA6">
        <w:rPr>
          <w:rStyle w:val="cf01"/>
          <w:rFonts w:ascii="Calibri" w:hAnsi="Calibri" w:cs="Calibri"/>
        </w:rPr>
        <w:t>list</w:t>
      </w:r>
      <w:proofErr w:type="spellEnd"/>
      <w:r w:rsidRPr="00282DA6">
        <w:rPr>
          <w:rStyle w:val="cf01"/>
          <w:rFonts w:ascii="Calibri" w:hAnsi="Calibri" w:cs="Calibri"/>
        </w:rPr>
        <w:t xml:space="preserve"> </w:t>
      </w:r>
      <w:proofErr w:type="spellStart"/>
      <w:r w:rsidRPr="00282DA6">
        <w:rPr>
          <w:rStyle w:val="cf01"/>
          <w:rFonts w:ascii="Calibri" w:hAnsi="Calibri" w:cs="Calibri"/>
        </w:rPr>
        <w:t>can</w:t>
      </w:r>
      <w:proofErr w:type="spellEnd"/>
      <w:r w:rsidRPr="00282DA6">
        <w:rPr>
          <w:rStyle w:val="cf01"/>
          <w:rFonts w:ascii="Calibri" w:hAnsi="Calibri" w:cs="Calibri"/>
        </w:rPr>
        <w:t xml:space="preserve"> </w:t>
      </w:r>
      <w:proofErr w:type="spellStart"/>
      <w:r w:rsidRPr="00282DA6">
        <w:rPr>
          <w:rStyle w:val="cf01"/>
          <w:rFonts w:ascii="Calibri" w:hAnsi="Calibri" w:cs="Calibri"/>
        </w:rPr>
        <w:t>be</w:t>
      </w:r>
      <w:proofErr w:type="spellEnd"/>
      <w:r w:rsidRPr="00282DA6">
        <w:rPr>
          <w:rStyle w:val="cf01"/>
          <w:rFonts w:ascii="Calibri" w:hAnsi="Calibri" w:cs="Calibri"/>
        </w:rPr>
        <w:t xml:space="preserve"> </w:t>
      </w:r>
      <w:proofErr w:type="spellStart"/>
      <w:r w:rsidRPr="00282DA6">
        <w:rPr>
          <w:rStyle w:val="cf01"/>
          <w:rFonts w:ascii="Calibri" w:hAnsi="Calibri" w:cs="Calibri"/>
        </w:rPr>
        <w:t>adapted</w:t>
      </w:r>
      <w:proofErr w:type="spellEnd"/>
      <w:r w:rsidRPr="00282DA6">
        <w:rPr>
          <w:rStyle w:val="cf01"/>
          <w:rFonts w:ascii="Calibri" w:hAnsi="Calibri" w:cs="Calibri"/>
        </w:rPr>
        <w:t xml:space="preserve">, </w:t>
      </w:r>
      <w:proofErr w:type="spellStart"/>
      <w:r w:rsidRPr="00282DA6">
        <w:rPr>
          <w:rStyle w:val="cf01"/>
          <w:rFonts w:ascii="Calibri" w:hAnsi="Calibri" w:cs="Calibri"/>
        </w:rPr>
        <w:t>or</w:t>
      </w:r>
      <w:proofErr w:type="spellEnd"/>
      <w:r w:rsidRPr="00282DA6">
        <w:rPr>
          <w:rStyle w:val="cf01"/>
          <w:rFonts w:ascii="Calibri" w:hAnsi="Calibri" w:cs="Calibri"/>
        </w:rPr>
        <w:t xml:space="preserve"> non-</w:t>
      </w:r>
      <w:proofErr w:type="spellStart"/>
      <w:r w:rsidRPr="00282DA6">
        <w:rPr>
          <w:rStyle w:val="cf01"/>
          <w:rFonts w:ascii="Calibri" w:hAnsi="Calibri" w:cs="Calibri"/>
        </w:rPr>
        <w:t>existing</w:t>
      </w:r>
      <w:proofErr w:type="spellEnd"/>
      <w:r w:rsidRPr="00282DA6">
        <w:rPr>
          <w:rStyle w:val="cf01"/>
          <w:rFonts w:ascii="Calibri" w:hAnsi="Calibri" w:cs="Calibri"/>
        </w:rPr>
        <w:t xml:space="preserve"> </w:t>
      </w:r>
      <w:proofErr w:type="spellStart"/>
      <w:r w:rsidRPr="00282DA6">
        <w:rPr>
          <w:rStyle w:val="cf01"/>
          <w:rFonts w:ascii="Calibri" w:hAnsi="Calibri" w:cs="Calibri"/>
        </w:rPr>
        <w:t>positions</w:t>
      </w:r>
      <w:proofErr w:type="spellEnd"/>
      <w:r w:rsidRPr="00282DA6">
        <w:rPr>
          <w:rStyle w:val="cf01"/>
          <w:rFonts w:ascii="Calibri" w:hAnsi="Calibri" w:cs="Calibri"/>
        </w:rPr>
        <w:t xml:space="preserve"> </w:t>
      </w:r>
      <w:proofErr w:type="spellStart"/>
      <w:r w:rsidRPr="00282DA6">
        <w:rPr>
          <w:rStyle w:val="cf01"/>
          <w:rFonts w:ascii="Calibri" w:hAnsi="Calibri" w:cs="Calibri"/>
        </w:rPr>
        <w:t>can</w:t>
      </w:r>
      <w:proofErr w:type="spellEnd"/>
      <w:r w:rsidRPr="00282DA6">
        <w:rPr>
          <w:rStyle w:val="cf01"/>
          <w:rFonts w:ascii="Calibri" w:hAnsi="Calibri" w:cs="Calibri"/>
        </w:rPr>
        <w:t xml:space="preserve"> </w:t>
      </w:r>
      <w:proofErr w:type="spellStart"/>
      <w:r w:rsidRPr="00282DA6">
        <w:rPr>
          <w:rStyle w:val="cf01"/>
          <w:rFonts w:ascii="Calibri" w:hAnsi="Calibri" w:cs="Calibri"/>
        </w:rPr>
        <w:t>be</w:t>
      </w:r>
      <w:proofErr w:type="spellEnd"/>
      <w:r w:rsidRPr="00282DA6">
        <w:rPr>
          <w:rStyle w:val="cf01"/>
          <w:rFonts w:ascii="Calibri" w:hAnsi="Calibri" w:cs="Calibri"/>
        </w:rPr>
        <w:t xml:space="preserve"> </w:t>
      </w:r>
      <w:proofErr w:type="spellStart"/>
      <w:r w:rsidRPr="00282DA6">
        <w:rPr>
          <w:rStyle w:val="cf01"/>
          <w:rFonts w:ascii="Calibri" w:hAnsi="Calibri" w:cs="Calibri"/>
        </w:rPr>
        <w:t>deleted</w:t>
      </w:r>
      <w:proofErr w:type="spellEnd"/>
      <w:r w:rsidRPr="00282DA6">
        <w:rPr>
          <w:rStyle w:val="cf01"/>
          <w:rFonts w:ascii="Calibri" w:hAnsi="Calibri" w:cs="Calibri"/>
        </w:rPr>
        <w:t>.</w:t>
      </w:r>
      <w:r>
        <w:rPr>
          <w:rStyle w:val="cf01"/>
          <w:rFonts w:ascii="Calibri" w:hAnsi="Calibri" w:cs="Calibri"/>
        </w:rPr>
        <w:t xml:space="preserve"> </w:t>
      </w:r>
      <w:proofErr w:type="spellStart"/>
      <w:r w:rsidRPr="00282DA6">
        <w:rPr>
          <w:rStyle w:val="cf01"/>
          <w:rFonts w:ascii="Calibri" w:hAnsi="Calibri" w:cs="Calibri"/>
        </w:rPr>
        <w:t>Alternatively</w:t>
      </w:r>
      <w:proofErr w:type="spellEnd"/>
      <w:r w:rsidRPr="00282DA6">
        <w:rPr>
          <w:rStyle w:val="cf01"/>
          <w:rFonts w:ascii="Calibri" w:hAnsi="Calibri" w:cs="Calibri"/>
        </w:rPr>
        <w:t xml:space="preserve">, you </w:t>
      </w:r>
      <w:proofErr w:type="spellStart"/>
      <w:r w:rsidRPr="00282DA6">
        <w:rPr>
          <w:rStyle w:val="cf01"/>
          <w:rFonts w:ascii="Calibri" w:hAnsi="Calibri" w:cs="Calibri"/>
        </w:rPr>
        <w:t>can</w:t>
      </w:r>
      <w:proofErr w:type="spellEnd"/>
      <w:r w:rsidRPr="00282DA6">
        <w:rPr>
          <w:rStyle w:val="cf01"/>
          <w:rFonts w:ascii="Calibri" w:hAnsi="Calibri" w:cs="Calibri"/>
        </w:rPr>
        <w:t xml:space="preserve"> </w:t>
      </w:r>
      <w:proofErr w:type="spellStart"/>
      <w:r w:rsidRPr="00282DA6">
        <w:rPr>
          <w:rStyle w:val="cf01"/>
          <w:rFonts w:ascii="Calibri" w:hAnsi="Calibri" w:cs="Calibri"/>
        </w:rPr>
        <w:t>select</w:t>
      </w:r>
      <w:proofErr w:type="spellEnd"/>
      <w:r w:rsidRPr="00282DA6">
        <w:rPr>
          <w:rStyle w:val="cf01"/>
          <w:rFonts w:ascii="Calibri" w:hAnsi="Calibri" w:cs="Calibri"/>
        </w:rPr>
        <w:t xml:space="preserve"> </w:t>
      </w:r>
      <w:proofErr w:type="spellStart"/>
      <w:r w:rsidRPr="00282DA6">
        <w:rPr>
          <w:rStyle w:val="cf01"/>
          <w:rFonts w:ascii="Calibri" w:hAnsi="Calibri" w:cs="Calibri"/>
        </w:rPr>
        <w:t>that</w:t>
      </w:r>
      <w:proofErr w:type="spellEnd"/>
      <w:r w:rsidRPr="00282DA6">
        <w:rPr>
          <w:rStyle w:val="cf01"/>
          <w:rFonts w:ascii="Calibri" w:hAnsi="Calibri" w:cs="Calibri"/>
        </w:rPr>
        <w:t xml:space="preserve"> at least </w:t>
      </w:r>
      <w:proofErr w:type="spellStart"/>
      <w:r w:rsidRPr="00282DA6">
        <w:rPr>
          <w:rStyle w:val="cf01"/>
          <w:rFonts w:ascii="Calibri" w:hAnsi="Calibri" w:cs="Calibri"/>
        </w:rPr>
        <w:t>one</w:t>
      </w:r>
      <w:proofErr w:type="spellEnd"/>
      <w:r w:rsidRPr="00282DA6">
        <w:rPr>
          <w:rStyle w:val="cf01"/>
          <w:rFonts w:ascii="Calibri" w:hAnsi="Calibri" w:cs="Calibri"/>
        </w:rPr>
        <w:t xml:space="preserve"> </w:t>
      </w:r>
      <w:proofErr w:type="spellStart"/>
      <w:r w:rsidRPr="00282DA6">
        <w:rPr>
          <w:rStyle w:val="cf01"/>
          <w:rFonts w:ascii="Calibri" w:hAnsi="Calibri" w:cs="Calibri"/>
        </w:rPr>
        <w:t>person</w:t>
      </w:r>
      <w:proofErr w:type="spellEnd"/>
      <w:r w:rsidRPr="00282DA6">
        <w:rPr>
          <w:rStyle w:val="cf01"/>
          <w:rFonts w:ascii="Calibri" w:hAnsi="Calibri" w:cs="Calibri"/>
        </w:rPr>
        <w:t xml:space="preserve"> from </w:t>
      </w:r>
      <w:proofErr w:type="spellStart"/>
      <w:r w:rsidRPr="00282DA6">
        <w:rPr>
          <w:rStyle w:val="cf01"/>
          <w:rFonts w:ascii="Calibri" w:hAnsi="Calibri" w:cs="Calibri"/>
        </w:rPr>
        <w:t>management</w:t>
      </w:r>
      <w:proofErr w:type="spellEnd"/>
      <w:r w:rsidRPr="00282DA6">
        <w:rPr>
          <w:rStyle w:val="cf01"/>
          <w:rFonts w:ascii="Calibri" w:hAnsi="Calibri" w:cs="Calibri"/>
        </w:rPr>
        <w:t xml:space="preserve"> and </w:t>
      </w:r>
      <w:proofErr w:type="spellStart"/>
      <w:r w:rsidRPr="00282DA6">
        <w:rPr>
          <w:rStyle w:val="cf01"/>
          <w:rFonts w:ascii="Calibri" w:hAnsi="Calibri" w:cs="Calibri"/>
        </w:rPr>
        <w:t>administration</w:t>
      </w:r>
      <w:proofErr w:type="spellEnd"/>
      <w:r w:rsidRPr="00282DA6">
        <w:rPr>
          <w:rStyle w:val="cf01"/>
          <w:rFonts w:ascii="Calibri" w:hAnsi="Calibri" w:cs="Calibri"/>
        </w:rPr>
        <w:t xml:space="preserve"> </w:t>
      </w:r>
      <w:proofErr w:type="spellStart"/>
      <w:r w:rsidRPr="00282DA6">
        <w:rPr>
          <w:rStyle w:val="cf01"/>
          <w:rFonts w:ascii="Calibri" w:hAnsi="Calibri" w:cs="Calibri"/>
        </w:rPr>
        <w:t>must</w:t>
      </w:r>
      <w:proofErr w:type="spellEnd"/>
      <w:r w:rsidRPr="00282DA6">
        <w:rPr>
          <w:rStyle w:val="cf01"/>
          <w:rFonts w:ascii="Calibri" w:hAnsi="Calibri" w:cs="Calibri"/>
        </w:rPr>
        <w:t xml:space="preserve"> </w:t>
      </w:r>
      <w:proofErr w:type="spellStart"/>
      <w:r w:rsidRPr="00282DA6">
        <w:rPr>
          <w:rStyle w:val="cf01"/>
          <w:rFonts w:ascii="Calibri" w:hAnsi="Calibri" w:cs="Calibri"/>
        </w:rPr>
        <w:t>participate</w:t>
      </w:r>
      <w:proofErr w:type="spellEnd"/>
      <w:r w:rsidRPr="00282DA6">
        <w:rPr>
          <w:rStyle w:val="cf01"/>
          <w:rFonts w:ascii="Calibri" w:hAnsi="Calibri" w:cs="Calibri"/>
        </w:rPr>
        <w:t>.</w:t>
      </w:r>
    </w:p>
  </w:footnote>
  <w:footnote w:id="6">
    <w:p w14:paraId="7A6BD2B2" w14:textId="238956B8" w:rsidR="00EA1999" w:rsidRPr="00EA1999" w:rsidRDefault="00EA1999" w:rsidP="00EA1999">
      <w:pPr>
        <w:pStyle w:val="Funotentext"/>
        <w:spacing w:before="0" w:line="240" w:lineRule="auto"/>
        <w:contextualSpacing/>
        <w:rPr>
          <w:sz w:val="18"/>
          <w:szCs w:val="18"/>
        </w:rPr>
      </w:pPr>
      <w:r w:rsidRPr="00EA1999">
        <w:rPr>
          <w:rStyle w:val="Funotenzeichen"/>
          <w:sz w:val="18"/>
          <w:szCs w:val="18"/>
          <w:vertAlign w:val="superscript"/>
        </w:rPr>
        <w:footnoteRef/>
      </w:r>
      <w:r w:rsidRPr="00EA1999">
        <w:rPr>
          <w:sz w:val="18"/>
          <w:szCs w:val="18"/>
          <w:vertAlign w:val="superscript"/>
        </w:rPr>
        <w:t xml:space="preserve"> </w:t>
      </w:r>
      <w:r w:rsidRPr="00EA1999">
        <w:rPr>
          <w:sz w:val="18"/>
          <w:szCs w:val="18"/>
        </w:rPr>
        <w:t xml:space="preserve">This </w:t>
      </w:r>
      <w:proofErr w:type="spellStart"/>
      <w:r w:rsidRPr="00EA1999">
        <w:rPr>
          <w:sz w:val="18"/>
          <w:szCs w:val="18"/>
        </w:rPr>
        <w:t>policy</w:t>
      </w:r>
      <w:proofErr w:type="spellEnd"/>
      <w:r w:rsidRPr="00EA1999">
        <w:rPr>
          <w:sz w:val="18"/>
          <w:szCs w:val="18"/>
        </w:rPr>
        <w:t xml:space="preserve"> </w:t>
      </w:r>
      <w:proofErr w:type="spellStart"/>
      <w:r w:rsidRPr="00EA1999">
        <w:rPr>
          <w:sz w:val="18"/>
          <w:szCs w:val="18"/>
        </w:rPr>
        <w:t>is</w:t>
      </w:r>
      <w:proofErr w:type="spellEnd"/>
      <w:r w:rsidRPr="00EA1999">
        <w:rPr>
          <w:sz w:val="18"/>
          <w:szCs w:val="18"/>
        </w:rPr>
        <w:t xml:space="preserve"> </w:t>
      </w:r>
      <w:proofErr w:type="spellStart"/>
      <w:r w:rsidRPr="00EA1999">
        <w:rPr>
          <w:sz w:val="18"/>
          <w:szCs w:val="18"/>
        </w:rPr>
        <w:t>recommended</w:t>
      </w:r>
      <w:proofErr w:type="spellEnd"/>
      <w:r w:rsidRPr="00EA1999">
        <w:rPr>
          <w:sz w:val="18"/>
          <w:szCs w:val="18"/>
        </w:rPr>
        <w:t xml:space="preserve"> </w:t>
      </w:r>
      <w:proofErr w:type="spellStart"/>
      <w:r w:rsidRPr="00EA1999">
        <w:rPr>
          <w:sz w:val="18"/>
          <w:szCs w:val="18"/>
        </w:rPr>
        <w:t>if</w:t>
      </w:r>
      <w:proofErr w:type="spellEnd"/>
      <w:r w:rsidRPr="00EA1999">
        <w:rPr>
          <w:sz w:val="18"/>
          <w:szCs w:val="18"/>
        </w:rPr>
        <w:t xml:space="preserve"> a larger </w:t>
      </w:r>
      <w:proofErr w:type="spellStart"/>
      <w:r w:rsidRPr="00EA1999">
        <w:rPr>
          <w:sz w:val="18"/>
          <w:szCs w:val="18"/>
        </w:rPr>
        <w:t>group</w:t>
      </w:r>
      <w:proofErr w:type="spellEnd"/>
      <w:r w:rsidRPr="00EA1999">
        <w:rPr>
          <w:sz w:val="18"/>
          <w:szCs w:val="18"/>
        </w:rPr>
        <w:t xml:space="preserve"> of </w:t>
      </w:r>
      <w:proofErr w:type="spellStart"/>
      <w:r w:rsidRPr="00EA1999">
        <w:rPr>
          <w:sz w:val="18"/>
          <w:szCs w:val="18"/>
        </w:rPr>
        <w:t>employees</w:t>
      </w:r>
      <w:proofErr w:type="spellEnd"/>
      <w:r w:rsidRPr="00EA1999">
        <w:rPr>
          <w:sz w:val="18"/>
          <w:szCs w:val="18"/>
        </w:rPr>
        <w:t xml:space="preserve"> </w:t>
      </w:r>
      <w:proofErr w:type="spellStart"/>
      <w:r w:rsidRPr="00EA1999">
        <w:rPr>
          <w:sz w:val="18"/>
          <w:szCs w:val="18"/>
        </w:rPr>
        <w:t>is</w:t>
      </w:r>
      <w:proofErr w:type="spellEnd"/>
      <w:r w:rsidRPr="00EA1999">
        <w:rPr>
          <w:sz w:val="18"/>
          <w:szCs w:val="18"/>
        </w:rPr>
        <w:t xml:space="preserve"> </w:t>
      </w:r>
      <w:proofErr w:type="spellStart"/>
      <w:r w:rsidRPr="00EA1999">
        <w:rPr>
          <w:sz w:val="18"/>
          <w:szCs w:val="18"/>
        </w:rPr>
        <w:t>required</w:t>
      </w:r>
      <w:proofErr w:type="spellEnd"/>
      <w:r w:rsidRPr="00EA1999">
        <w:rPr>
          <w:sz w:val="18"/>
          <w:szCs w:val="18"/>
        </w:rPr>
        <w:t xml:space="preserve"> to </w:t>
      </w:r>
      <w:proofErr w:type="spellStart"/>
      <w:r w:rsidRPr="00EA1999">
        <w:rPr>
          <w:sz w:val="18"/>
          <w:szCs w:val="18"/>
        </w:rPr>
        <w:t>participate</w:t>
      </w:r>
      <w:proofErr w:type="spellEnd"/>
      <w:r w:rsidRPr="00EA1999">
        <w:rPr>
          <w:sz w:val="18"/>
          <w:szCs w:val="18"/>
        </w:rPr>
        <w:t xml:space="preserve"> </w:t>
      </w:r>
      <w:proofErr w:type="spellStart"/>
      <w:r w:rsidRPr="00EA1999">
        <w:rPr>
          <w:sz w:val="18"/>
          <w:szCs w:val="18"/>
        </w:rPr>
        <w:t>under</w:t>
      </w:r>
      <w:proofErr w:type="spellEnd"/>
      <w:r w:rsidRPr="00EA1999">
        <w:rPr>
          <w:sz w:val="18"/>
          <w:szCs w:val="18"/>
        </w:rPr>
        <w:t xml:space="preserve"> 4.4.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9CAF" w14:textId="79B06A0B" w:rsidR="00D240EA" w:rsidRDefault="008A46F4">
    <w:pPr>
      <w:pStyle w:val="Kopfzeile"/>
    </w:pPr>
    <w:r>
      <w:rPr>
        <w:noProof/>
      </w:rPr>
      <w:pict w14:anchorId="7FE129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008588" o:spid="_x0000_s1027" type="#_x0000_t136" alt="" style="position:absolute;left:0;text-align:left;margin-left:0;margin-top:0;width:548.15pt;height:91.3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RANSL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11D81" w14:textId="36DB7AE2" w:rsidR="00191D35" w:rsidRDefault="008A46F4">
    <w:pPr>
      <w:pStyle w:val="Kopfzeile"/>
    </w:pPr>
    <w:r>
      <w:rPr>
        <w:noProof/>
      </w:rPr>
      <w:pict w14:anchorId="7FDD7E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008589" o:spid="_x0000_s1026" type="#_x0000_t136" alt="" style="position:absolute;left:0;text-align:left;margin-left:0;margin-top:0;width:548.15pt;height:91.3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RANSLATION"/>
          <w10:wrap anchorx="margin" anchory="margin"/>
        </v:shape>
      </w:pict>
    </w:r>
    <w:r w:rsidR="0011092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47271" w14:textId="305C0F3B" w:rsidR="00D240EA" w:rsidRDefault="008A46F4">
    <w:pPr>
      <w:pStyle w:val="Kopfzeile"/>
    </w:pPr>
    <w:r>
      <w:rPr>
        <w:noProof/>
      </w:rPr>
      <w:pict w14:anchorId="56C111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0008587" o:spid="_x0000_s1025" type="#_x0000_t136" alt="" style="position:absolute;left:0;text-align:left;margin-left:0;margin-top:0;width:548.15pt;height:91.3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TRANSL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4913DA"/>
    <w:multiLevelType w:val="multilevel"/>
    <w:tmpl w:val="C35083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7C3F5D3F"/>
    <w:multiLevelType w:val="multilevel"/>
    <w:tmpl w:val="4FCE21DA"/>
    <w:lvl w:ilvl="0">
      <w:start w:val="1"/>
      <w:numFmt w:val="decimal"/>
      <w:pStyle w:val="berschrift1"/>
      <w:lvlText w:val="%1."/>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berschrift2"/>
      <w:lvlText w:val="%1.%2"/>
      <w:lvlJc w:val="left"/>
      <w:pPr>
        <w:ind w:left="1134" w:hanging="567"/>
      </w:pPr>
      <w:rPr>
        <w:rFonts w:hint="default"/>
        <w:b w:val="0"/>
        <w:bCs w:val="0"/>
      </w:rPr>
    </w:lvl>
    <w:lvl w:ilvl="2">
      <w:start w:val="1"/>
      <w:numFmt w:val="decimal"/>
      <w:pStyle w:val="berschrift3"/>
      <w:lvlText w:val="%1.%2.%3"/>
      <w:lvlJc w:val="left"/>
      <w:pPr>
        <w:ind w:left="1701" w:hanging="567"/>
      </w:pPr>
      <w:rPr>
        <w:rFonts w:hint="default"/>
      </w:rPr>
    </w:lvl>
    <w:lvl w:ilvl="3">
      <w:start w:val="1"/>
      <w:numFmt w:val="decimal"/>
      <w:pStyle w:val="berschrift4"/>
      <w:lvlText w:val="%1.%2.%3.%4"/>
      <w:lvlJc w:val="left"/>
      <w:pPr>
        <w:ind w:left="2552" w:hanging="851"/>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num w:numId="1" w16cid:durableId="1627544768">
    <w:abstractNumId w:val="0"/>
  </w:num>
  <w:num w:numId="2" w16cid:durableId="1743527928">
    <w:abstractNumId w:val="1"/>
  </w:num>
  <w:num w:numId="3" w16cid:durableId="1807703766">
    <w:abstractNumId w:val="1"/>
  </w:num>
  <w:num w:numId="4" w16cid:durableId="202585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5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tischSpeichern" w:val="0"/>
    <w:docVar w:name="modified" w:val="1"/>
    <w:docVar w:name="Status" w:val="nein"/>
  </w:docVars>
  <w:rsids>
    <w:rsidRoot w:val="00C36346"/>
    <w:rsid w:val="000252D0"/>
    <w:rsid w:val="00044124"/>
    <w:rsid w:val="00070427"/>
    <w:rsid w:val="00100F04"/>
    <w:rsid w:val="00110926"/>
    <w:rsid w:val="00116F9F"/>
    <w:rsid w:val="00164426"/>
    <w:rsid w:val="001678EA"/>
    <w:rsid w:val="001836EB"/>
    <w:rsid w:val="00191D35"/>
    <w:rsid w:val="00196811"/>
    <w:rsid w:val="001D56E4"/>
    <w:rsid w:val="00243484"/>
    <w:rsid w:val="00267F88"/>
    <w:rsid w:val="00282DA6"/>
    <w:rsid w:val="002E6028"/>
    <w:rsid w:val="00302E38"/>
    <w:rsid w:val="003254B4"/>
    <w:rsid w:val="0033545E"/>
    <w:rsid w:val="00372446"/>
    <w:rsid w:val="003976F5"/>
    <w:rsid w:val="003C23A2"/>
    <w:rsid w:val="004664FD"/>
    <w:rsid w:val="004816E5"/>
    <w:rsid w:val="004B2CA9"/>
    <w:rsid w:val="004C6943"/>
    <w:rsid w:val="004D6B69"/>
    <w:rsid w:val="004E11F1"/>
    <w:rsid w:val="005053EF"/>
    <w:rsid w:val="0051021B"/>
    <w:rsid w:val="005173DE"/>
    <w:rsid w:val="00562FC4"/>
    <w:rsid w:val="005A60DA"/>
    <w:rsid w:val="005B17CF"/>
    <w:rsid w:val="00633668"/>
    <w:rsid w:val="00650382"/>
    <w:rsid w:val="006839F7"/>
    <w:rsid w:val="006F78CA"/>
    <w:rsid w:val="00747921"/>
    <w:rsid w:val="007564F1"/>
    <w:rsid w:val="007742C8"/>
    <w:rsid w:val="007865B8"/>
    <w:rsid w:val="007A4CA7"/>
    <w:rsid w:val="00810D40"/>
    <w:rsid w:val="00837103"/>
    <w:rsid w:val="008A46F4"/>
    <w:rsid w:val="008B1ED7"/>
    <w:rsid w:val="008C3B12"/>
    <w:rsid w:val="008C4160"/>
    <w:rsid w:val="00950EA3"/>
    <w:rsid w:val="00992C99"/>
    <w:rsid w:val="00A73FC0"/>
    <w:rsid w:val="00A95C3B"/>
    <w:rsid w:val="00B20B85"/>
    <w:rsid w:val="00B3310D"/>
    <w:rsid w:val="00B57072"/>
    <w:rsid w:val="00BA5CBB"/>
    <w:rsid w:val="00BE03EA"/>
    <w:rsid w:val="00BF564D"/>
    <w:rsid w:val="00C1408A"/>
    <w:rsid w:val="00C36346"/>
    <w:rsid w:val="00CA27FD"/>
    <w:rsid w:val="00CB38CB"/>
    <w:rsid w:val="00CC023C"/>
    <w:rsid w:val="00CC2140"/>
    <w:rsid w:val="00D240EA"/>
    <w:rsid w:val="00DA316B"/>
    <w:rsid w:val="00DA347F"/>
    <w:rsid w:val="00DC527B"/>
    <w:rsid w:val="00DE5940"/>
    <w:rsid w:val="00DE6F42"/>
    <w:rsid w:val="00E477F9"/>
    <w:rsid w:val="00EA1999"/>
    <w:rsid w:val="00F13ABE"/>
    <w:rsid w:val="00F915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649B1"/>
  <w15:chartTrackingRefBased/>
  <w15:docId w15:val="{7E948BD9-A0BF-1140-BBCB-BF697AF82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36346"/>
    <w:pPr>
      <w:spacing w:after="240"/>
      <w:jc w:val="both"/>
    </w:pPr>
    <w:rPr>
      <w:sz w:val="23"/>
    </w:rPr>
  </w:style>
  <w:style w:type="paragraph" w:styleId="berschrift1">
    <w:name w:val="heading 1"/>
    <w:basedOn w:val="Standard"/>
    <w:next w:val="Standard"/>
    <w:link w:val="berschrift1Zchn"/>
    <w:autoRedefine/>
    <w:uiPriority w:val="9"/>
    <w:qFormat/>
    <w:rsid w:val="001678EA"/>
    <w:pPr>
      <w:keepNext/>
      <w:numPr>
        <w:numId w:val="2"/>
      </w:numPr>
      <w:spacing w:before="480" w:line="288" w:lineRule="auto"/>
      <w:outlineLvl w:val="0"/>
    </w:pPr>
    <w:rPr>
      <w:b/>
    </w:rPr>
  </w:style>
  <w:style w:type="paragraph" w:styleId="berschrift2">
    <w:name w:val="heading 2"/>
    <w:basedOn w:val="Absatz"/>
    <w:next w:val="Standard"/>
    <w:link w:val="berschrift2Zchn"/>
    <w:uiPriority w:val="9"/>
    <w:unhideWhenUsed/>
    <w:qFormat/>
    <w:rsid w:val="001678EA"/>
    <w:pPr>
      <w:numPr>
        <w:ilvl w:val="1"/>
        <w:numId w:val="4"/>
      </w:numPr>
      <w:outlineLvl w:val="1"/>
    </w:pPr>
  </w:style>
  <w:style w:type="paragraph" w:styleId="berschrift3">
    <w:name w:val="heading 3"/>
    <w:basedOn w:val="Standard"/>
    <w:next w:val="Standard"/>
    <w:link w:val="berschrift3Zchn"/>
    <w:uiPriority w:val="9"/>
    <w:unhideWhenUsed/>
    <w:qFormat/>
    <w:rsid w:val="001678EA"/>
    <w:pPr>
      <w:numPr>
        <w:ilvl w:val="2"/>
        <w:numId w:val="4"/>
      </w:numPr>
      <w:spacing w:before="120" w:after="120" w:line="288" w:lineRule="auto"/>
      <w:outlineLvl w:val="2"/>
    </w:pPr>
    <w:rPr>
      <w:rFonts w:cstheme="minorHAnsi"/>
      <w:szCs w:val="23"/>
    </w:rPr>
  </w:style>
  <w:style w:type="paragraph" w:styleId="berschrift4">
    <w:name w:val="heading 4"/>
    <w:basedOn w:val="Standard"/>
    <w:next w:val="Standard"/>
    <w:link w:val="berschrift4Zchn"/>
    <w:uiPriority w:val="9"/>
    <w:unhideWhenUsed/>
    <w:qFormat/>
    <w:rsid w:val="001678EA"/>
    <w:pPr>
      <w:numPr>
        <w:ilvl w:val="3"/>
        <w:numId w:val="4"/>
      </w:numPr>
      <w:spacing w:before="120" w:after="120" w:line="288" w:lineRule="auto"/>
      <w:outlineLvl w:val="3"/>
    </w:pPr>
    <w:rPr>
      <w:rFonts w:cstheme="minorHAnsi"/>
      <w:szCs w:val="23"/>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91D3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1D35"/>
  </w:style>
  <w:style w:type="paragraph" w:styleId="Fuzeile">
    <w:name w:val="footer"/>
    <w:basedOn w:val="Standard"/>
    <w:link w:val="FuzeileZchn"/>
    <w:uiPriority w:val="99"/>
    <w:unhideWhenUsed/>
    <w:rsid w:val="00191D3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1D35"/>
  </w:style>
  <w:style w:type="character" w:customStyle="1" w:styleId="berschrift1Zchn">
    <w:name w:val="Überschrift 1 Zchn"/>
    <w:basedOn w:val="Absatz-Standardschriftart"/>
    <w:link w:val="berschrift1"/>
    <w:uiPriority w:val="9"/>
    <w:rsid w:val="001678EA"/>
    <w:rPr>
      <w:b/>
      <w:sz w:val="23"/>
    </w:rPr>
  </w:style>
  <w:style w:type="paragraph" w:styleId="Sprechblasentext">
    <w:name w:val="Balloon Text"/>
    <w:basedOn w:val="Standard"/>
    <w:link w:val="SprechblasentextZchn"/>
    <w:uiPriority w:val="99"/>
    <w:semiHidden/>
    <w:unhideWhenUsed/>
    <w:rsid w:val="00191D3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91D35"/>
    <w:rPr>
      <w:rFonts w:ascii="Segoe UI" w:hAnsi="Segoe UI" w:cs="Segoe UI"/>
      <w:sz w:val="18"/>
      <w:szCs w:val="18"/>
    </w:rPr>
  </w:style>
  <w:style w:type="character" w:styleId="Kommentarzeichen">
    <w:name w:val="annotation reference"/>
    <w:basedOn w:val="Absatz-Standardschriftart"/>
    <w:uiPriority w:val="99"/>
    <w:semiHidden/>
    <w:unhideWhenUsed/>
    <w:qFormat/>
    <w:rsid w:val="004E11F1"/>
    <w:rPr>
      <w:sz w:val="16"/>
      <w:szCs w:val="16"/>
    </w:rPr>
  </w:style>
  <w:style w:type="paragraph" w:styleId="Kommentartext">
    <w:name w:val="annotation text"/>
    <w:basedOn w:val="Standard"/>
    <w:link w:val="KommentartextZchn"/>
    <w:uiPriority w:val="99"/>
    <w:unhideWhenUsed/>
    <w:qFormat/>
    <w:rsid w:val="004E11F1"/>
    <w:pPr>
      <w:spacing w:line="240" w:lineRule="auto"/>
    </w:pPr>
    <w:rPr>
      <w:sz w:val="20"/>
      <w:szCs w:val="20"/>
    </w:rPr>
  </w:style>
  <w:style w:type="character" w:customStyle="1" w:styleId="KommentartextZchn">
    <w:name w:val="Kommentartext Zchn"/>
    <w:basedOn w:val="Absatz-Standardschriftart"/>
    <w:link w:val="Kommentartext"/>
    <w:uiPriority w:val="99"/>
    <w:qFormat/>
    <w:rsid w:val="004E11F1"/>
    <w:rPr>
      <w:sz w:val="20"/>
      <w:szCs w:val="20"/>
    </w:rPr>
  </w:style>
  <w:style w:type="paragraph" w:styleId="Kommentarthema">
    <w:name w:val="annotation subject"/>
    <w:basedOn w:val="Kommentartext"/>
    <w:next w:val="Kommentartext"/>
    <w:link w:val="KommentarthemaZchn"/>
    <w:uiPriority w:val="99"/>
    <w:semiHidden/>
    <w:unhideWhenUsed/>
    <w:rsid w:val="004E11F1"/>
    <w:rPr>
      <w:b/>
      <w:bCs/>
    </w:rPr>
  </w:style>
  <w:style w:type="character" w:customStyle="1" w:styleId="KommentarthemaZchn">
    <w:name w:val="Kommentarthema Zchn"/>
    <w:basedOn w:val="KommentartextZchn"/>
    <w:link w:val="Kommentarthema"/>
    <w:uiPriority w:val="99"/>
    <w:semiHidden/>
    <w:rsid w:val="004E11F1"/>
    <w:rPr>
      <w:b/>
      <w:bCs/>
      <w:sz w:val="20"/>
      <w:szCs w:val="20"/>
    </w:rPr>
  </w:style>
  <w:style w:type="paragraph" w:customStyle="1" w:styleId="Absatz">
    <w:name w:val="Absatz"/>
    <w:basedOn w:val="Standard"/>
    <w:link w:val="AbsatzZchn"/>
    <w:qFormat/>
    <w:rsid w:val="00A73FC0"/>
    <w:pPr>
      <w:spacing w:before="120" w:after="120" w:line="288" w:lineRule="auto"/>
    </w:pPr>
    <w:rPr>
      <w:rFonts w:cstheme="minorHAnsi"/>
      <w:szCs w:val="23"/>
    </w:rPr>
  </w:style>
  <w:style w:type="character" w:customStyle="1" w:styleId="AbsatzZchn">
    <w:name w:val="Absatz Zchn"/>
    <w:basedOn w:val="Absatz-Standardschriftart"/>
    <w:link w:val="Absatz"/>
    <w:rsid w:val="00A73FC0"/>
    <w:rPr>
      <w:rFonts w:cstheme="minorHAnsi"/>
      <w:sz w:val="23"/>
      <w:szCs w:val="23"/>
    </w:rPr>
  </w:style>
  <w:style w:type="character" w:customStyle="1" w:styleId="berschrift2Zchn">
    <w:name w:val="Überschrift 2 Zchn"/>
    <w:basedOn w:val="Absatz-Standardschriftart"/>
    <w:link w:val="berschrift2"/>
    <w:uiPriority w:val="9"/>
    <w:rsid w:val="00196811"/>
    <w:rPr>
      <w:rFonts w:cstheme="minorHAnsi"/>
      <w:sz w:val="23"/>
      <w:szCs w:val="23"/>
    </w:rPr>
  </w:style>
  <w:style w:type="character" w:customStyle="1" w:styleId="berschrift3Zchn">
    <w:name w:val="Überschrift 3 Zchn"/>
    <w:basedOn w:val="Absatz-Standardschriftart"/>
    <w:link w:val="berschrift3"/>
    <w:uiPriority w:val="9"/>
    <w:rsid w:val="00196811"/>
    <w:rPr>
      <w:rFonts w:cstheme="minorHAnsi"/>
      <w:sz w:val="23"/>
      <w:szCs w:val="23"/>
    </w:rPr>
  </w:style>
  <w:style w:type="character" w:customStyle="1" w:styleId="berschrift4Zchn">
    <w:name w:val="Überschrift 4 Zchn"/>
    <w:basedOn w:val="Absatz-Standardschriftart"/>
    <w:link w:val="berschrift4"/>
    <w:uiPriority w:val="9"/>
    <w:rsid w:val="00196811"/>
    <w:rPr>
      <w:rFonts w:cstheme="minorHAnsi"/>
      <w:sz w:val="23"/>
      <w:szCs w:val="23"/>
    </w:rPr>
  </w:style>
  <w:style w:type="paragraph" w:customStyle="1" w:styleId="Option">
    <w:name w:val="Option"/>
    <w:basedOn w:val="Standard"/>
    <w:qFormat/>
    <w:rsid w:val="00950EA3"/>
    <w:pPr>
      <w:tabs>
        <w:tab w:val="left" w:pos="3111"/>
      </w:tabs>
      <w:spacing w:after="120" w:line="288" w:lineRule="auto"/>
      <w:ind w:left="3119" w:hanging="567"/>
    </w:pPr>
  </w:style>
  <w:style w:type="paragraph" w:styleId="Funotentext">
    <w:name w:val="footnote text"/>
    <w:basedOn w:val="Standard"/>
    <w:link w:val="FunotentextZchn"/>
    <w:uiPriority w:val="99"/>
    <w:unhideWhenUsed/>
    <w:rsid w:val="00C36346"/>
    <w:pPr>
      <w:spacing w:before="120" w:after="0" w:line="288" w:lineRule="auto"/>
    </w:pPr>
    <w:rPr>
      <w:rFonts w:ascii="Calibri" w:eastAsia="Times New Roman" w:hAnsi="Calibri" w:cs="Times New Roman"/>
      <w:sz w:val="20"/>
      <w:szCs w:val="20"/>
      <w:lang w:eastAsia="de-DE"/>
    </w:rPr>
  </w:style>
  <w:style w:type="character" w:customStyle="1" w:styleId="FunotentextZchn">
    <w:name w:val="Fußnotentext Zchn"/>
    <w:basedOn w:val="Absatz-Standardschriftart"/>
    <w:link w:val="Funotentext"/>
    <w:uiPriority w:val="99"/>
    <w:qFormat/>
    <w:rsid w:val="00C36346"/>
    <w:rPr>
      <w:rFonts w:ascii="Calibri" w:eastAsia="Times New Roman" w:hAnsi="Calibri" w:cs="Times New Roman"/>
      <w:sz w:val="20"/>
      <w:szCs w:val="20"/>
      <w:lang w:eastAsia="de-DE"/>
    </w:rPr>
  </w:style>
  <w:style w:type="character" w:customStyle="1" w:styleId="Funotenanker">
    <w:name w:val="Fußnotenanker"/>
    <w:rsid w:val="00C36346"/>
    <w:rPr>
      <w:vertAlign w:val="superscript"/>
    </w:rPr>
  </w:style>
  <w:style w:type="character" w:styleId="Funotenzeichen">
    <w:name w:val="footnote reference"/>
    <w:basedOn w:val="Absatz-Standardschriftart"/>
    <w:unhideWhenUsed/>
    <w:qFormat/>
    <w:rsid w:val="00C36346"/>
  </w:style>
  <w:style w:type="paragraph" w:styleId="berarbeitung">
    <w:name w:val="Revision"/>
    <w:hidden/>
    <w:uiPriority w:val="99"/>
    <w:semiHidden/>
    <w:rsid w:val="004816E5"/>
    <w:pPr>
      <w:spacing w:after="0" w:line="240" w:lineRule="auto"/>
    </w:pPr>
    <w:rPr>
      <w:sz w:val="23"/>
    </w:rPr>
  </w:style>
  <w:style w:type="paragraph" w:customStyle="1" w:styleId="pf0">
    <w:name w:val="pf0"/>
    <w:basedOn w:val="Standard"/>
    <w:rsid w:val="00282DA6"/>
    <w:pPr>
      <w:spacing w:before="100" w:beforeAutospacing="1" w:after="100" w:afterAutospacing="1" w:line="240" w:lineRule="auto"/>
      <w:jc w:val="left"/>
    </w:pPr>
    <w:rPr>
      <w:rFonts w:ascii="Times New Roman" w:eastAsia="Times New Roman" w:hAnsi="Times New Roman" w:cs="Times New Roman"/>
      <w:sz w:val="24"/>
      <w:szCs w:val="24"/>
      <w:lang w:eastAsia="de-DE"/>
    </w:rPr>
  </w:style>
  <w:style w:type="character" w:customStyle="1" w:styleId="cf01">
    <w:name w:val="cf01"/>
    <w:basedOn w:val="Absatz-Standardschriftart"/>
    <w:rsid w:val="00282DA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374778">
      <w:bodyDiv w:val="1"/>
      <w:marLeft w:val="0"/>
      <w:marRight w:val="0"/>
      <w:marTop w:val="0"/>
      <w:marBottom w:val="0"/>
      <w:divBdr>
        <w:top w:val="none" w:sz="0" w:space="0" w:color="auto"/>
        <w:left w:val="none" w:sz="0" w:space="0" w:color="auto"/>
        <w:bottom w:val="none" w:sz="0" w:space="0" w:color="auto"/>
        <w:right w:val="none" w:sz="0" w:space="0" w:color="auto"/>
      </w:divBdr>
    </w:div>
    <w:div w:id="1069495813">
      <w:bodyDiv w:val="1"/>
      <w:marLeft w:val="0"/>
      <w:marRight w:val="0"/>
      <w:marTop w:val="0"/>
      <w:marBottom w:val="0"/>
      <w:divBdr>
        <w:top w:val="none" w:sz="0" w:space="0" w:color="auto"/>
        <w:left w:val="none" w:sz="0" w:space="0" w:color="auto"/>
        <w:bottom w:val="none" w:sz="0" w:space="0" w:color="auto"/>
        <w:right w:val="none" w:sz="0" w:space="0" w:color="auto"/>
      </w:divBdr>
    </w:div>
    <w:div w:id="1235552664">
      <w:bodyDiv w:val="1"/>
      <w:marLeft w:val="0"/>
      <w:marRight w:val="0"/>
      <w:marTop w:val="0"/>
      <w:marBottom w:val="0"/>
      <w:divBdr>
        <w:top w:val="none" w:sz="0" w:space="0" w:color="auto"/>
        <w:left w:val="none" w:sz="0" w:space="0" w:color="auto"/>
        <w:bottom w:val="none" w:sz="0" w:space="0" w:color="auto"/>
        <w:right w:val="none" w:sz="0" w:space="0" w:color="auto"/>
      </w:divBdr>
    </w:div>
    <w:div w:id="181039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B799-504F-C04C-B5C6-4DD5EDB6C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867</Words>
  <Characters>5467</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Kanzlei Laaser 2</dc:creator>
  <cp:keywords/>
  <dc:description/>
  <cp:lastModifiedBy>Kanzlei Laaser</cp:lastModifiedBy>
  <cp:revision>2</cp:revision>
  <dcterms:created xsi:type="dcterms:W3CDTF">2023-01-13T07:43:00Z</dcterms:created>
  <dcterms:modified xsi:type="dcterms:W3CDTF">2023-01-13T07:43:00Z</dcterms:modified>
</cp:coreProperties>
</file>